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4661D" w14:textId="77777777" w:rsidR="003710D8" w:rsidRPr="00E82C95" w:rsidRDefault="00635F80" w:rsidP="003908C0">
      <w:pPr>
        <w:pStyle w:val="BodyText"/>
        <w:tabs>
          <w:tab w:val="left" w:pos="2160"/>
        </w:tabs>
        <w:spacing w:after="0"/>
        <w:rPr>
          <w:rFonts w:ascii="Verdana" w:hAnsi="Verdana"/>
          <w:sz w:val="22"/>
          <w:szCs w:val="22"/>
        </w:rPr>
      </w:pPr>
      <w:bookmarkStart w:id="0" w:name="_GoBack"/>
      <w:bookmarkEnd w:id="0"/>
      <w:r w:rsidRPr="00E82C95">
        <w:rPr>
          <w:rFonts w:ascii="Verdana" w:hAnsi="Verdana"/>
          <w:sz w:val="22"/>
          <w:szCs w:val="22"/>
        </w:rPr>
        <w:t xml:space="preserve">TITLE 1 </w:t>
      </w:r>
      <w:r w:rsidR="003908C0" w:rsidRPr="00E82C95">
        <w:rPr>
          <w:rFonts w:ascii="Verdana" w:hAnsi="Verdana"/>
          <w:sz w:val="22"/>
          <w:szCs w:val="22"/>
        </w:rPr>
        <w:tab/>
      </w:r>
      <w:r w:rsidRPr="00E82C95">
        <w:rPr>
          <w:rFonts w:ascii="Verdana" w:hAnsi="Verdana"/>
          <w:sz w:val="22"/>
          <w:szCs w:val="22"/>
        </w:rPr>
        <w:t>ADMINISTRATION</w:t>
      </w:r>
    </w:p>
    <w:p w14:paraId="200E197D" w14:textId="77777777" w:rsidR="003710D8" w:rsidRPr="00E82C95" w:rsidRDefault="00635F80" w:rsidP="003908C0">
      <w:pPr>
        <w:pStyle w:val="BodyText"/>
        <w:tabs>
          <w:tab w:val="left" w:pos="2160"/>
        </w:tabs>
        <w:spacing w:after="0"/>
        <w:rPr>
          <w:rFonts w:ascii="Verdana" w:hAnsi="Verdana"/>
          <w:sz w:val="22"/>
          <w:szCs w:val="22"/>
        </w:rPr>
      </w:pPr>
      <w:r w:rsidRPr="00E82C95">
        <w:rPr>
          <w:rFonts w:ascii="Verdana" w:hAnsi="Verdana"/>
          <w:sz w:val="22"/>
          <w:szCs w:val="22"/>
        </w:rPr>
        <w:t xml:space="preserve">PART 15 </w:t>
      </w:r>
      <w:r w:rsidR="003908C0" w:rsidRPr="00E82C95">
        <w:rPr>
          <w:rFonts w:ascii="Verdana" w:hAnsi="Verdana"/>
          <w:sz w:val="22"/>
          <w:szCs w:val="22"/>
        </w:rPr>
        <w:tab/>
      </w:r>
      <w:r w:rsidRPr="00E82C95">
        <w:rPr>
          <w:rFonts w:ascii="Verdana" w:hAnsi="Verdana"/>
          <w:sz w:val="22"/>
          <w:szCs w:val="22"/>
        </w:rPr>
        <w:t>TEXAS HEALTH AND HUMAN SERVICES COMMISSION</w:t>
      </w:r>
    </w:p>
    <w:p w14:paraId="57F497AA" w14:textId="77777777" w:rsidR="003710D8" w:rsidRPr="00E82C95" w:rsidRDefault="00635F80" w:rsidP="003908C0">
      <w:pPr>
        <w:pStyle w:val="BodyText"/>
        <w:tabs>
          <w:tab w:val="left" w:pos="2160"/>
        </w:tabs>
        <w:spacing w:after="0"/>
        <w:rPr>
          <w:rFonts w:ascii="Verdana" w:hAnsi="Verdana"/>
          <w:sz w:val="22"/>
          <w:szCs w:val="22"/>
        </w:rPr>
      </w:pPr>
      <w:r w:rsidRPr="00E82C95">
        <w:rPr>
          <w:rFonts w:ascii="Verdana" w:hAnsi="Verdana"/>
          <w:sz w:val="22"/>
          <w:szCs w:val="22"/>
        </w:rPr>
        <w:t xml:space="preserve">CHAPTER 353 </w:t>
      </w:r>
      <w:r w:rsidR="003908C0" w:rsidRPr="00E82C95">
        <w:rPr>
          <w:rFonts w:ascii="Verdana" w:hAnsi="Verdana"/>
          <w:sz w:val="22"/>
          <w:szCs w:val="22"/>
        </w:rPr>
        <w:tab/>
      </w:r>
      <w:r w:rsidRPr="00E82C95">
        <w:rPr>
          <w:rFonts w:ascii="Verdana" w:hAnsi="Verdana"/>
          <w:sz w:val="22"/>
          <w:szCs w:val="22"/>
        </w:rPr>
        <w:t>MEDICAID MANAGED CARE</w:t>
      </w:r>
    </w:p>
    <w:p w14:paraId="5D6B4AFE" w14:textId="77777777" w:rsidR="003710D8" w:rsidRPr="00E82C95" w:rsidRDefault="00635F80" w:rsidP="003908C0">
      <w:pPr>
        <w:pStyle w:val="BodyText"/>
        <w:tabs>
          <w:tab w:val="left" w:pos="2160"/>
        </w:tabs>
        <w:spacing w:after="0"/>
        <w:rPr>
          <w:rFonts w:ascii="Verdana" w:hAnsi="Verdana"/>
          <w:sz w:val="22"/>
          <w:szCs w:val="22"/>
        </w:rPr>
      </w:pPr>
      <w:r w:rsidRPr="00E82C95">
        <w:rPr>
          <w:rFonts w:ascii="Verdana" w:hAnsi="Verdana"/>
          <w:sz w:val="22"/>
          <w:szCs w:val="22"/>
        </w:rPr>
        <w:t xml:space="preserve">SUBCHAPTER A </w:t>
      </w:r>
      <w:r w:rsidR="003908C0" w:rsidRPr="00E82C95">
        <w:rPr>
          <w:rFonts w:ascii="Verdana" w:hAnsi="Verdana"/>
          <w:sz w:val="22"/>
          <w:szCs w:val="22"/>
        </w:rPr>
        <w:tab/>
      </w:r>
      <w:r w:rsidRPr="00E82C95">
        <w:rPr>
          <w:rFonts w:ascii="Verdana" w:hAnsi="Verdana"/>
          <w:sz w:val="22"/>
          <w:szCs w:val="22"/>
        </w:rPr>
        <w:t>GENERAL PROVISIONS</w:t>
      </w:r>
    </w:p>
    <w:p w14:paraId="7828E43C" w14:textId="77777777" w:rsidR="003908C0" w:rsidRPr="00E82C95" w:rsidRDefault="003908C0" w:rsidP="003908C0">
      <w:pPr>
        <w:pStyle w:val="BodyText"/>
        <w:tabs>
          <w:tab w:val="left" w:pos="2160"/>
        </w:tabs>
        <w:spacing w:after="0"/>
        <w:rPr>
          <w:rFonts w:ascii="Verdana" w:hAnsi="Verdana"/>
          <w:sz w:val="22"/>
          <w:szCs w:val="22"/>
        </w:rPr>
      </w:pPr>
    </w:p>
    <w:p w14:paraId="53C8DC90" w14:textId="77777777" w:rsidR="003710D8" w:rsidRPr="00E82C95" w:rsidRDefault="00635F80" w:rsidP="003908C0">
      <w:pPr>
        <w:pStyle w:val="BodyText"/>
        <w:spacing w:before="100" w:beforeAutospacing="1" w:after="100" w:afterAutospacing="1"/>
        <w:rPr>
          <w:rFonts w:ascii="Verdana" w:hAnsi="Verdana"/>
          <w:sz w:val="22"/>
          <w:szCs w:val="22"/>
        </w:rPr>
      </w:pPr>
      <w:r w:rsidRPr="00E82C95">
        <w:rPr>
          <w:rFonts w:ascii="Verdana" w:hAnsi="Verdana"/>
          <w:sz w:val="22"/>
          <w:szCs w:val="22"/>
        </w:rPr>
        <w:t>§353.6</w:t>
      </w:r>
      <w:r w:rsidR="003908C0" w:rsidRPr="00E82C95">
        <w:rPr>
          <w:rFonts w:ascii="Verdana" w:hAnsi="Verdana"/>
          <w:sz w:val="22"/>
          <w:szCs w:val="22"/>
        </w:rPr>
        <w:t>.</w:t>
      </w:r>
      <w:r w:rsidRPr="00E82C95">
        <w:rPr>
          <w:rFonts w:ascii="Verdana" w:hAnsi="Verdana"/>
          <w:sz w:val="22"/>
          <w:szCs w:val="22"/>
        </w:rPr>
        <w:t xml:space="preserve"> Audit of Managed Care Organizations</w:t>
      </w:r>
      <w:r w:rsidR="003908C0" w:rsidRPr="00E82C95">
        <w:rPr>
          <w:rFonts w:ascii="Verdana" w:hAnsi="Verdana"/>
          <w:sz w:val="22"/>
          <w:szCs w:val="22"/>
        </w:rPr>
        <w:t>.</w:t>
      </w:r>
    </w:p>
    <w:p w14:paraId="5BC2696F" w14:textId="762D6F30" w:rsidR="003710D8" w:rsidRPr="00E82C95" w:rsidRDefault="00635F80" w:rsidP="003908C0">
      <w:pPr>
        <w:pStyle w:val="BodyText"/>
        <w:spacing w:before="100" w:beforeAutospacing="1" w:after="100" w:afterAutospacing="1"/>
        <w:rPr>
          <w:rFonts w:ascii="Verdana" w:hAnsi="Verdana"/>
          <w:sz w:val="22"/>
          <w:szCs w:val="22"/>
        </w:rPr>
      </w:pPr>
      <w:r w:rsidRPr="00E82C95">
        <w:rPr>
          <w:rFonts w:ascii="Verdana" w:hAnsi="Verdana"/>
          <w:sz w:val="22"/>
          <w:szCs w:val="22"/>
        </w:rPr>
        <w:t xml:space="preserve">(a) </w:t>
      </w:r>
      <w:r w:rsidR="008F2A27" w:rsidRPr="00E82C95">
        <w:rPr>
          <w:rFonts w:ascii="Verdana" w:hAnsi="Verdana"/>
          <w:sz w:val="22"/>
          <w:szCs w:val="22"/>
          <w:u w:val="single"/>
        </w:rPr>
        <w:t>The Health and Human Services Commission</w:t>
      </w:r>
      <w:r w:rsidR="008F2A27" w:rsidRPr="00E82C95">
        <w:rPr>
          <w:rFonts w:ascii="Verdana" w:hAnsi="Verdana"/>
          <w:sz w:val="22"/>
          <w:szCs w:val="22"/>
        </w:rPr>
        <w:t xml:space="preserve"> </w:t>
      </w:r>
      <w:r w:rsidR="008F2A27" w:rsidRPr="00E82C95">
        <w:rPr>
          <w:rFonts w:ascii="Verdana" w:hAnsi="Verdana"/>
          <w:sz w:val="22"/>
          <w:szCs w:val="22"/>
          <w:u w:val="single"/>
        </w:rPr>
        <w:t>(</w:t>
      </w:r>
      <w:r w:rsidRPr="00E82C95">
        <w:rPr>
          <w:rFonts w:ascii="Verdana" w:hAnsi="Verdana"/>
          <w:sz w:val="22"/>
          <w:szCs w:val="22"/>
        </w:rPr>
        <w:t>HHSC</w:t>
      </w:r>
      <w:r w:rsidR="008F2A27" w:rsidRPr="00E82C95">
        <w:rPr>
          <w:rFonts w:ascii="Verdana" w:hAnsi="Verdana"/>
          <w:sz w:val="22"/>
          <w:szCs w:val="22"/>
          <w:u w:val="single"/>
        </w:rPr>
        <w:t>)</w:t>
      </w:r>
      <w:r w:rsidR="00B048F8" w:rsidRPr="00E82C95">
        <w:rPr>
          <w:rFonts w:ascii="Verdana" w:hAnsi="Verdana"/>
          <w:sz w:val="22"/>
          <w:szCs w:val="22"/>
          <w:u w:val="single"/>
        </w:rPr>
        <w:t>,</w:t>
      </w:r>
      <w:r w:rsidRPr="00E82C95">
        <w:rPr>
          <w:rFonts w:ascii="Verdana" w:hAnsi="Verdana"/>
          <w:sz w:val="22"/>
          <w:szCs w:val="22"/>
          <w:u w:val="single"/>
        </w:rPr>
        <w:t xml:space="preserve"> </w:t>
      </w:r>
      <w:r w:rsidR="00B048F8" w:rsidRPr="00E82C95">
        <w:rPr>
          <w:rFonts w:ascii="Verdana" w:hAnsi="Verdana"/>
          <w:sz w:val="22"/>
          <w:szCs w:val="22"/>
          <w:u w:val="single"/>
        </w:rPr>
        <w:t xml:space="preserve">through the Medicaid </w:t>
      </w:r>
      <w:r w:rsidR="00361664" w:rsidRPr="00E82C95">
        <w:rPr>
          <w:rFonts w:ascii="Verdana" w:hAnsi="Verdana"/>
          <w:sz w:val="22"/>
          <w:szCs w:val="22"/>
          <w:u w:val="single"/>
        </w:rPr>
        <w:t xml:space="preserve">and </w:t>
      </w:r>
      <w:r w:rsidR="00B048F8" w:rsidRPr="00E82C95">
        <w:rPr>
          <w:rFonts w:ascii="Verdana" w:hAnsi="Verdana"/>
          <w:sz w:val="22"/>
          <w:szCs w:val="22"/>
          <w:u w:val="single"/>
        </w:rPr>
        <w:t xml:space="preserve">CHIP Services </w:t>
      </w:r>
      <w:r w:rsidR="00470C64" w:rsidRPr="00E82C95">
        <w:rPr>
          <w:rFonts w:ascii="Verdana" w:hAnsi="Verdana"/>
          <w:sz w:val="22"/>
          <w:szCs w:val="22"/>
          <w:u w:val="single"/>
        </w:rPr>
        <w:t>Division</w:t>
      </w:r>
      <w:r w:rsidR="00B048F8" w:rsidRPr="00E82C95">
        <w:rPr>
          <w:rFonts w:ascii="Verdana" w:hAnsi="Verdana"/>
          <w:sz w:val="22"/>
          <w:szCs w:val="22"/>
          <w:u w:val="single"/>
        </w:rPr>
        <w:t xml:space="preserve">, the Office of Inspector General (OIG), and </w:t>
      </w:r>
      <w:r w:rsidR="00E82C95" w:rsidRPr="00E82C95">
        <w:rPr>
          <w:rFonts w:ascii="Verdana" w:hAnsi="Verdana"/>
          <w:sz w:val="22"/>
          <w:szCs w:val="22"/>
          <w:u w:val="single"/>
        </w:rPr>
        <w:t>Health and Human Services (</w:t>
      </w:r>
      <w:r w:rsidR="00B048F8" w:rsidRPr="00E82C95">
        <w:rPr>
          <w:rFonts w:ascii="Verdana" w:hAnsi="Verdana"/>
          <w:sz w:val="22"/>
          <w:szCs w:val="22"/>
          <w:u w:val="single"/>
        </w:rPr>
        <w:t>HHS</w:t>
      </w:r>
      <w:r w:rsidR="00E82C95" w:rsidRPr="00E82C95">
        <w:rPr>
          <w:rFonts w:ascii="Verdana" w:hAnsi="Verdana"/>
          <w:sz w:val="22"/>
          <w:szCs w:val="22"/>
          <w:u w:val="single"/>
        </w:rPr>
        <w:t>)</w:t>
      </w:r>
      <w:r w:rsidR="00B048F8" w:rsidRPr="00E82C95">
        <w:rPr>
          <w:rFonts w:ascii="Verdana" w:hAnsi="Verdana"/>
          <w:sz w:val="22"/>
          <w:szCs w:val="22"/>
          <w:u w:val="single"/>
        </w:rPr>
        <w:t xml:space="preserve"> Internal</w:t>
      </w:r>
      <w:r w:rsidR="00D3429A" w:rsidRPr="00E82C95">
        <w:rPr>
          <w:rFonts w:ascii="Verdana" w:hAnsi="Verdana"/>
          <w:sz w:val="22"/>
          <w:szCs w:val="22"/>
          <w:u w:val="single"/>
        </w:rPr>
        <w:t xml:space="preserve"> </w:t>
      </w:r>
      <w:r w:rsidR="00B048F8" w:rsidRPr="00E82C95">
        <w:rPr>
          <w:rFonts w:ascii="Verdana" w:hAnsi="Verdana"/>
          <w:sz w:val="22"/>
          <w:szCs w:val="22"/>
          <w:u w:val="single"/>
        </w:rPr>
        <w:t>Audit Division,</w:t>
      </w:r>
      <w:r w:rsidR="00B048F8" w:rsidRPr="00E82C95">
        <w:rPr>
          <w:rFonts w:ascii="Verdana" w:hAnsi="Verdana"/>
          <w:sz w:val="22"/>
          <w:szCs w:val="22"/>
        </w:rPr>
        <w:t xml:space="preserve"> </w:t>
      </w:r>
      <w:r w:rsidRPr="00E82C95">
        <w:rPr>
          <w:rFonts w:ascii="Verdana" w:hAnsi="Verdana"/>
          <w:sz w:val="22"/>
          <w:szCs w:val="22"/>
        </w:rPr>
        <w:t xml:space="preserve">is responsible for audits of </w:t>
      </w:r>
      <w:r w:rsidR="00B048F8" w:rsidRPr="00E82C95">
        <w:rPr>
          <w:rFonts w:ascii="Verdana" w:hAnsi="Verdana"/>
          <w:sz w:val="22"/>
          <w:szCs w:val="22"/>
        </w:rPr>
        <w:t>[</w:t>
      </w:r>
      <w:r w:rsidRPr="00E82C95">
        <w:rPr>
          <w:rFonts w:ascii="Verdana" w:hAnsi="Verdana"/>
          <w:strike/>
          <w:sz w:val="22"/>
          <w:szCs w:val="22"/>
        </w:rPr>
        <w:t>participating</w:t>
      </w:r>
      <w:r w:rsidR="00B048F8" w:rsidRPr="00E82C95">
        <w:rPr>
          <w:rFonts w:ascii="Verdana" w:hAnsi="Verdana"/>
          <w:sz w:val="22"/>
          <w:szCs w:val="22"/>
        </w:rPr>
        <w:t>]</w:t>
      </w:r>
      <w:r w:rsidR="0021666F" w:rsidRPr="00E82C95">
        <w:rPr>
          <w:rFonts w:ascii="Verdana" w:hAnsi="Verdana"/>
          <w:sz w:val="22"/>
          <w:szCs w:val="22"/>
        </w:rPr>
        <w:t xml:space="preserve"> </w:t>
      </w:r>
      <w:r w:rsidRPr="00E82C95">
        <w:rPr>
          <w:rFonts w:ascii="Verdana" w:hAnsi="Verdana"/>
          <w:sz w:val="22"/>
          <w:szCs w:val="22"/>
        </w:rPr>
        <w:t>MCOs</w:t>
      </w:r>
      <w:r w:rsidR="00B048F8" w:rsidRPr="00E82C95">
        <w:rPr>
          <w:rFonts w:ascii="Verdana" w:hAnsi="Verdana"/>
          <w:sz w:val="22"/>
          <w:szCs w:val="22"/>
        </w:rPr>
        <w:t xml:space="preserve"> </w:t>
      </w:r>
      <w:r w:rsidR="00D3429A" w:rsidRPr="00E82C95">
        <w:rPr>
          <w:rFonts w:ascii="Verdana" w:hAnsi="Verdana"/>
          <w:sz w:val="22"/>
          <w:szCs w:val="22"/>
          <w:u w:val="single"/>
        </w:rPr>
        <w:t>and their subcontractors.</w:t>
      </w:r>
    </w:p>
    <w:p w14:paraId="4C53C175" w14:textId="00D58FAE" w:rsidR="003710D8" w:rsidRPr="00E82C95" w:rsidRDefault="00635F80" w:rsidP="003908C0">
      <w:pPr>
        <w:pStyle w:val="BodyText"/>
        <w:spacing w:before="100" w:beforeAutospacing="1" w:after="100" w:afterAutospacing="1"/>
        <w:rPr>
          <w:rFonts w:ascii="Verdana" w:hAnsi="Verdana"/>
          <w:sz w:val="22"/>
          <w:szCs w:val="22"/>
        </w:rPr>
      </w:pPr>
      <w:r w:rsidRPr="00E82C95">
        <w:rPr>
          <w:rFonts w:ascii="Verdana" w:hAnsi="Verdana"/>
          <w:sz w:val="22"/>
          <w:szCs w:val="22"/>
        </w:rPr>
        <w:t xml:space="preserve">(b) For purposes of this rule, </w:t>
      </w:r>
      <w:r w:rsidR="004A53DC" w:rsidRPr="00E82C95">
        <w:rPr>
          <w:rFonts w:ascii="Verdana" w:hAnsi="Verdana" w:cs="Times New Roman"/>
          <w:color w:val="000000"/>
          <w:sz w:val="22"/>
          <w:szCs w:val="22"/>
          <w:u w:val="single"/>
        </w:rPr>
        <w:t>“MCO” includes any entity with which an MCO contracts</w:t>
      </w:r>
      <w:r w:rsidR="004A53DC" w:rsidRPr="00E82C95">
        <w:rPr>
          <w:rFonts w:ascii="Verdana" w:hAnsi="Verdana"/>
          <w:sz w:val="22"/>
          <w:szCs w:val="22"/>
        </w:rPr>
        <w:t xml:space="preserve"> [</w:t>
      </w:r>
      <w:r w:rsidRPr="00E82C95">
        <w:rPr>
          <w:rFonts w:ascii="Verdana" w:hAnsi="Verdana"/>
          <w:strike/>
          <w:sz w:val="22"/>
          <w:szCs w:val="22"/>
        </w:rPr>
        <w:t>the term "participating MCO" includes MCO subcontractors</w:t>
      </w:r>
      <w:r w:rsidR="004A53DC" w:rsidRPr="00E82C95">
        <w:rPr>
          <w:rFonts w:ascii="Verdana" w:hAnsi="Verdana"/>
          <w:sz w:val="22"/>
          <w:szCs w:val="22"/>
        </w:rPr>
        <w:t>]</w:t>
      </w:r>
      <w:r w:rsidRPr="00E82C95">
        <w:rPr>
          <w:rFonts w:ascii="Verdana" w:hAnsi="Verdana"/>
          <w:sz w:val="22"/>
          <w:szCs w:val="22"/>
        </w:rPr>
        <w:t xml:space="preserve">. </w:t>
      </w:r>
    </w:p>
    <w:p w14:paraId="44318231" w14:textId="3AF2FCDB" w:rsidR="003710D8" w:rsidRPr="00E82C95" w:rsidRDefault="00635F80" w:rsidP="003908C0">
      <w:pPr>
        <w:pStyle w:val="BodyText"/>
        <w:spacing w:before="100" w:beforeAutospacing="1" w:after="100" w:afterAutospacing="1"/>
        <w:rPr>
          <w:rFonts w:ascii="Verdana" w:hAnsi="Verdana"/>
          <w:sz w:val="22"/>
          <w:szCs w:val="22"/>
        </w:rPr>
      </w:pPr>
      <w:r w:rsidRPr="00E82C95">
        <w:rPr>
          <w:rFonts w:ascii="Verdana" w:hAnsi="Verdana"/>
          <w:sz w:val="22"/>
          <w:szCs w:val="22"/>
        </w:rPr>
        <w:t xml:space="preserve">(c) HHSC conducts audits of </w:t>
      </w:r>
      <w:r w:rsidR="004A53DC" w:rsidRPr="00E82C95">
        <w:rPr>
          <w:rFonts w:ascii="Verdana" w:hAnsi="Verdana"/>
          <w:sz w:val="22"/>
          <w:szCs w:val="22"/>
        </w:rPr>
        <w:t>[</w:t>
      </w:r>
      <w:r w:rsidRPr="00E82C95">
        <w:rPr>
          <w:rFonts w:ascii="Verdana" w:hAnsi="Verdana"/>
          <w:strike/>
          <w:sz w:val="22"/>
          <w:szCs w:val="22"/>
        </w:rPr>
        <w:t>participating</w:t>
      </w:r>
      <w:r w:rsidR="004A53DC" w:rsidRPr="00E82C95">
        <w:rPr>
          <w:rFonts w:ascii="Verdana" w:hAnsi="Verdana"/>
          <w:sz w:val="22"/>
          <w:szCs w:val="22"/>
        </w:rPr>
        <w:t>]</w:t>
      </w:r>
      <w:r w:rsidRPr="00E82C95">
        <w:rPr>
          <w:rFonts w:ascii="Verdana" w:hAnsi="Verdana"/>
          <w:sz w:val="22"/>
          <w:szCs w:val="22"/>
        </w:rPr>
        <w:t xml:space="preserve"> MCOs, including financial audits, performance audits, </w:t>
      </w:r>
      <w:r w:rsidR="00C42A16" w:rsidRPr="00E82C95">
        <w:rPr>
          <w:rFonts w:ascii="Verdana" w:hAnsi="Verdana"/>
          <w:sz w:val="22"/>
          <w:szCs w:val="22"/>
        </w:rPr>
        <w:t>[</w:t>
      </w:r>
      <w:r w:rsidRPr="00E82C95">
        <w:rPr>
          <w:rFonts w:ascii="Verdana" w:hAnsi="Verdana"/>
          <w:strike/>
          <w:sz w:val="22"/>
          <w:szCs w:val="22"/>
        </w:rPr>
        <w:t>and</w:t>
      </w:r>
      <w:r w:rsidR="00C42A16" w:rsidRPr="00E82C95">
        <w:rPr>
          <w:rFonts w:ascii="Verdana" w:hAnsi="Verdana"/>
          <w:sz w:val="22"/>
          <w:szCs w:val="22"/>
        </w:rPr>
        <w:t>]</w:t>
      </w:r>
      <w:r w:rsidRPr="00E82C95">
        <w:rPr>
          <w:rFonts w:ascii="Verdana" w:hAnsi="Verdana"/>
          <w:sz w:val="22"/>
          <w:szCs w:val="22"/>
        </w:rPr>
        <w:t xml:space="preserve"> compliance audits</w:t>
      </w:r>
      <w:r w:rsidR="00B30843" w:rsidRPr="00E82C95">
        <w:rPr>
          <w:rFonts w:ascii="Verdana" w:hAnsi="Verdana"/>
          <w:sz w:val="22"/>
          <w:szCs w:val="22"/>
          <w:u w:val="single"/>
        </w:rPr>
        <w:t>, and agreed upon procedures</w:t>
      </w:r>
      <w:r w:rsidRPr="00E82C95">
        <w:rPr>
          <w:rFonts w:ascii="Verdana" w:hAnsi="Verdana"/>
          <w:sz w:val="22"/>
          <w:szCs w:val="22"/>
        </w:rPr>
        <w:t xml:space="preserve">: </w:t>
      </w:r>
    </w:p>
    <w:p w14:paraId="3A5C5FBA" w14:textId="77777777" w:rsidR="003710D8" w:rsidRPr="00E82C95" w:rsidRDefault="003908C0" w:rsidP="003908C0">
      <w:pPr>
        <w:pStyle w:val="BodyText"/>
        <w:spacing w:before="100" w:beforeAutospacing="1" w:after="100" w:afterAutospacing="1"/>
        <w:rPr>
          <w:rFonts w:ascii="Verdana" w:hAnsi="Verdana"/>
          <w:sz w:val="22"/>
          <w:szCs w:val="22"/>
        </w:rPr>
      </w:pPr>
      <w:r w:rsidRPr="00E82C95">
        <w:rPr>
          <w:rFonts w:ascii="Verdana" w:hAnsi="Verdana"/>
          <w:sz w:val="22"/>
          <w:szCs w:val="22"/>
        </w:rPr>
        <w:tab/>
      </w:r>
      <w:r w:rsidR="00635F80" w:rsidRPr="00E82C95">
        <w:rPr>
          <w:rFonts w:ascii="Verdana" w:hAnsi="Verdana"/>
          <w:sz w:val="22"/>
          <w:szCs w:val="22"/>
        </w:rPr>
        <w:t xml:space="preserve">(1) with the scope and frequency necessary to </w:t>
      </w:r>
      <w:r w:rsidR="002515F1" w:rsidRPr="00E82C95">
        <w:rPr>
          <w:rFonts w:ascii="Verdana" w:hAnsi="Verdana"/>
          <w:sz w:val="22"/>
          <w:szCs w:val="22"/>
          <w:u w:val="single"/>
        </w:rPr>
        <w:t>provide information to allow for</w:t>
      </w:r>
      <w:r w:rsidR="002515F1" w:rsidRPr="00E82C95">
        <w:rPr>
          <w:rFonts w:ascii="Verdana" w:hAnsi="Verdana"/>
          <w:sz w:val="22"/>
          <w:szCs w:val="22"/>
        </w:rPr>
        <w:t xml:space="preserve"> [</w:t>
      </w:r>
      <w:r w:rsidR="00635F80" w:rsidRPr="00E82C95">
        <w:rPr>
          <w:rFonts w:ascii="Verdana" w:hAnsi="Verdana"/>
          <w:strike/>
          <w:sz w:val="22"/>
          <w:szCs w:val="22"/>
        </w:rPr>
        <w:t>ensure</w:t>
      </w:r>
      <w:r w:rsidR="002515F1" w:rsidRPr="00E82C95">
        <w:rPr>
          <w:rFonts w:ascii="Verdana" w:hAnsi="Verdana"/>
          <w:sz w:val="22"/>
          <w:szCs w:val="22"/>
        </w:rPr>
        <w:t>]</w:t>
      </w:r>
      <w:r w:rsidR="00635F80" w:rsidRPr="00E82C95">
        <w:rPr>
          <w:rFonts w:ascii="Verdana" w:hAnsi="Verdana"/>
          <w:sz w:val="22"/>
          <w:szCs w:val="22"/>
        </w:rPr>
        <w:t xml:space="preserve"> the effective </w:t>
      </w:r>
      <w:r w:rsidR="002515F1" w:rsidRPr="00E82C95">
        <w:rPr>
          <w:rFonts w:ascii="Verdana" w:hAnsi="Verdana"/>
          <w:sz w:val="22"/>
          <w:szCs w:val="22"/>
          <w:u w:val="single"/>
        </w:rPr>
        <w:t>oversight</w:t>
      </w:r>
      <w:r w:rsidR="002515F1" w:rsidRPr="00405500">
        <w:rPr>
          <w:rFonts w:ascii="Verdana" w:hAnsi="Verdana"/>
          <w:sz w:val="22"/>
          <w:szCs w:val="22"/>
        </w:rPr>
        <w:t xml:space="preserve"> </w:t>
      </w:r>
      <w:r w:rsidR="002515F1" w:rsidRPr="00E82C95">
        <w:rPr>
          <w:rFonts w:ascii="Verdana" w:hAnsi="Verdana"/>
          <w:sz w:val="22"/>
          <w:szCs w:val="22"/>
        </w:rPr>
        <w:t>[</w:t>
      </w:r>
      <w:r w:rsidR="00635F80" w:rsidRPr="00E82C95">
        <w:rPr>
          <w:rFonts w:ascii="Verdana" w:hAnsi="Verdana"/>
          <w:strike/>
          <w:sz w:val="22"/>
          <w:szCs w:val="22"/>
        </w:rPr>
        <w:t>management</w:t>
      </w:r>
      <w:r w:rsidR="002515F1" w:rsidRPr="00E82C95">
        <w:rPr>
          <w:rFonts w:ascii="Verdana" w:hAnsi="Verdana"/>
          <w:sz w:val="22"/>
          <w:szCs w:val="22"/>
        </w:rPr>
        <w:t>]</w:t>
      </w:r>
      <w:r w:rsidR="00635F80" w:rsidRPr="00E82C95">
        <w:rPr>
          <w:rFonts w:ascii="Verdana" w:hAnsi="Verdana"/>
          <w:sz w:val="22"/>
          <w:szCs w:val="22"/>
        </w:rPr>
        <w:t xml:space="preserve"> and control of the MCOs; and </w:t>
      </w:r>
    </w:p>
    <w:p w14:paraId="04D138D1" w14:textId="6D1639A6" w:rsidR="003710D8" w:rsidRDefault="003908C0" w:rsidP="003908C0">
      <w:pPr>
        <w:pStyle w:val="BodyText"/>
        <w:spacing w:before="100" w:beforeAutospacing="1" w:after="100" w:afterAutospacing="1"/>
        <w:rPr>
          <w:rFonts w:ascii="Verdana" w:hAnsi="Verdana"/>
          <w:sz w:val="22"/>
          <w:szCs w:val="22"/>
        </w:rPr>
      </w:pPr>
      <w:r w:rsidRPr="00E82C95">
        <w:rPr>
          <w:rFonts w:ascii="Verdana" w:hAnsi="Verdana"/>
          <w:sz w:val="22"/>
          <w:szCs w:val="22"/>
        </w:rPr>
        <w:tab/>
      </w:r>
      <w:r w:rsidR="00635F80" w:rsidRPr="00E82C95">
        <w:rPr>
          <w:rFonts w:ascii="Verdana" w:hAnsi="Verdana"/>
          <w:sz w:val="22"/>
          <w:szCs w:val="22"/>
        </w:rPr>
        <w:t xml:space="preserve">(2) as necessary to comply with all federal and state laws. </w:t>
      </w:r>
    </w:p>
    <w:p w14:paraId="2CCA0CA1" w14:textId="77777777" w:rsidR="00E82C95" w:rsidRPr="00E82C95" w:rsidRDefault="00E82C95" w:rsidP="00E82C95">
      <w:pPr>
        <w:spacing w:before="100" w:beforeAutospacing="1" w:after="100" w:afterAutospacing="1"/>
        <w:rPr>
          <w:rFonts w:ascii="Verdana" w:hAnsi="Verdana"/>
          <w:sz w:val="22"/>
          <w:szCs w:val="22"/>
          <w:u w:val="single"/>
        </w:rPr>
      </w:pPr>
      <w:r w:rsidRPr="00E82C95">
        <w:rPr>
          <w:rFonts w:ascii="Verdana" w:hAnsi="Verdana"/>
          <w:sz w:val="22"/>
          <w:szCs w:val="22"/>
          <w:u w:val="single"/>
        </w:rPr>
        <w:t>(d) Medicaid and CHIP Services Division’s roles and responsibilities for audits of MCOs, include:</w:t>
      </w:r>
    </w:p>
    <w:p w14:paraId="5E53367B" w14:textId="77777777" w:rsidR="00E82C95" w:rsidRPr="00E82C95" w:rsidRDefault="00E82C95" w:rsidP="00E82C95">
      <w:pPr>
        <w:spacing w:before="100" w:beforeAutospacing="1" w:after="100" w:afterAutospacing="1"/>
        <w:rPr>
          <w:rFonts w:ascii="Verdana" w:hAnsi="Verdana"/>
          <w:sz w:val="22"/>
          <w:szCs w:val="22"/>
          <w:u w:val="single"/>
        </w:rPr>
      </w:pPr>
      <w:r w:rsidRPr="00405500">
        <w:rPr>
          <w:rFonts w:ascii="Verdana" w:hAnsi="Verdana"/>
          <w:sz w:val="22"/>
          <w:szCs w:val="22"/>
        </w:rPr>
        <w:tab/>
      </w:r>
      <w:r w:rsidRPr="00E82C95">
        <w:rPr>
          <w:rFonts w:ascii="Verdana" w:hAnsi="Verdana"/>
          <w:sz w:val="22"/>
          <w:szCs w:val="22"/>
          <w:u w:val="single"/>
        </w:rPr>
        <w:t>(1) ensuring all MCOs receive some form of financial audit each year;</w:t>
      </w:r>
    </w:p>
    <w:p w14:paraId="395DFD27" w14:textId="77777777" w:rsidR="00E82C95" w:rsidRPr="00E82C95" w:rsidRDefault="00E82C95" w:rsidP="00E82C95">
      <w:pPr>
        <w:spacing w:before="100" w:beforeAutospacing="1" w:after="100" w:afterAutospacing="1"/>
        <w:rPr>
          <w:rFonts w:ascii="Verdana" w:hAnsi="Verdana"/>
          <w:sz w:val="22"/>
          <w:szCs w:val="22"/>
          <w:u w:val="single"/>
        </w:rPr>
      </w:pPr>
      <w:r w:rsidRPr="00405500">
        <w:rPr>
          <w:rFonts w:ascii="Verdana" w:hAnsi="Verdana"/>
          <w:sz w:val="22"/>
          <w:szCs w:val="22"/>
        </w:rPr>
        <w:tab/>
      </w:r>
      <w:r w:rsidRPr="00E82C95">
        <w:rPr>
          <w:rFonts w:ascii="Verdana" w:hAnsi="Verdana"/>
          <w:sz w:val="22"/>
          <w:szCs w:val="22"/>
          <w:u w:val="single"/>
        </w:rPr>
        <w:t xml:space="preserve">(2) determining, based on coordination with OIG about MCO audits, which audits to assign to contracted audit firms </w:t>
      </w:r>
      <w:proofErr w:type="gramStart"/>
      <w:r w:rsidRPr="00E82C95">
        <w:rPr>
          <w:rFonts w:ascii="Verdana" w:hAnsi="Verdana"/>
          <w:sz w:val="22"/>
          <w:szCs w:val="22"/>
          <w:u w:val="single"/>
        </w:rPr>
        <w:t>in order to</w:t>
      </w:r>
      <w:proofErr w:type="gramEnd"/>
      <w:r w:rsidRPr="00E82C95">
        <w:rPr>
          <w:rFonts w:ascii="Verdana" w:hAnsi="Verdana"/>
          <w:sz w:val="22"/>
          <w:szCs w:val="22"/>
          <w:u w:val="single"/>
        </w:rPr>
        <w:t xml:space="preserve"> eliminate duplication of audit effort and reduce the impact of potentially duplicative audits on the MCOs;</w:t>
      </w:r>
    </w:p>
    <w:p w14:paraId="65C58D4B" w14:textId="3B2A7BB8" w:rsidR="00E82C95" w:rsidRPr="00E82C95" w:rsidRDefault="00E82C95" w:rsidP="00E82C95">
      <w:pPr>
        <w:spacing w:before="100" w:beforeAutospacing="1" w:after="100" w:afterAutospacing="1"/>
        <w:rPr>
          <w:rFonts w:ascii="Verdana" w:hAnsi="Verdana"/>
          <w:sz w:val="22"/>
          <w:szCs w:val="22"/>
          <w:u w:val="single"/>
        </w:rPr>
      </w:pPr>
      <w:r w:rsidRPr="00405500">
        <w:rPr>
          <w:rFonts w:ascii="Verdana" w:hAnsi="Verdana"/>
          <w:sz w:val="22"/>
          <w:szCs w:val="22"/>
        </w:rPr>
        <w:tab/>
      </w:r>
      <w:r w:rsidRPr="00E82C95">
        <w:rPr>
          <w:rFonts w:ascii="Verdana" w:hAnsi="Verdana"/>
          <w:sz w:val="22"/>
          <w:szCs w:val="22"/>
          <w:u w:val="single"/>
        </w:rPr>
        <w:t xml:space="preserve">(3) coordinating with HHS Internal Audit Division to obtain delegated authority, from the State Auditor’s Office (SAO), to procure audit services as required by </w:t>
      </w:r>
      <w:r w:rsidR="00CC6F01">
        <w:rPr>
          <w:rFonts w:ascii="Verdana" w:hAnsi="Verdana"/>
          <w:sz w:val="22"/>
          <w:szCs w:val="22"/>
          <w:u w:val="single"/>
        </w:rPr>
        <w:t xml:space="preserve">Texas </w:t>
      </w:r>
      <w:r w:rsidRPr="00E82C95">
        <w:rPr>
          <w:rFonts w:ascii="Verdana" w:hAnsi="Verdana"/>
          <w:sz w:val="22"/>
          <w:szCs w:val="22"/>
          <w:u w:val="single"/>
        </w:rPr>
        <w:t>Government Code §321.020.</w:t>
      </w:r>
    </w:p>
    <w:p w14:paraId="66CA6510" w14:textId="77777777" w:rsidR="00E82C95" w:rsidRPr="00E82C95" w:rsidRDefault="00E82C95" w:rsidP="00E82C95">
      <w:pPr>
        <w:spacing w:before="100" w:beforeAutospacing="1" w:after="100" w:afterAutospacing="1"/>
        <w:rPr>
          <w:rFonts w:ascii="Verdana" w:hAnsi="Verdana"/>
          <w:sz w:val="22"/>
          <w:szCs w:val="22"/>
          <w:u w:val="single"/>
        </w:rPr>
      </w:pPr>
      <w:r w:rsidRPr="00405500">
        <w:rPr>
          <w:rFonts w:ascii="Verdana" w:hAnsi="Verdana"/>
          <w:sz w:val="22"/>
          <w:szCs w:val="22"/>
        </w:rPr>
        <w:tab/>
      </w:r>
      <w:r w:rsidRPr="00E82C95">
        <w:rPr>
          <w:rFonts w:ascii="Verdana" w:hAnsi="Verdana"/>
          <w:sz w:val="22"/>
          <w:szCs w:val="22"/>
          <w:u w:val="single"/>
        </w:rPr>
        <w:t xml:space="preserve">(4) facilitating and determining the extent of work to be performed in agreed upon procedures and audits of MCOs, </w:t>
      </w:r>
      <w:proofErr w:type="gramStart"/>
      <w:r w:rsidRPr="00E82C95">
        <w:rPr>
          <w:rFonts w:ascii="Verdana" w:hAnsi="Verdana"/>
          <w:sz w:val="22"/>
          <w:szCs w:val="22"/>
          <w:u w:val="single"/>
        </w:rPr>
        <w:t>through the use of</w:t>
      </w:r>
      <w:proofErr w:type="gramEnd"/>
      <w:r w:rsidRPr="00E82C95">
        <w:rPr>
          <w:rFonts w:ascii="Verdana" w:hAnsi="Verdana"/>
          <w:sz w:val="22"/>
          <w:szCs w:val="22"/>
          <w:u w:val="single"/>
        </w:rPr>
        <w:t xml:space="preserve"> contracted audit firms as part of the integrated business processes used to oversee and monitor MCOs;</w:t>
      </w:r>
    </w:p>
    <w:p w14:paraId="7D940973" w14:textId="77777777" w:rsidR="00E82C95" w:rsidRPr="00E82C95" w:rsidRDefault="00E82C95" w:rsidP="00E82C95">
      <w:pPr>
        <w:spacing w:before="100" w:beforeAutospacing="1" w:after="100" w:afterAutospacing="1"/>
        <w:rPr>
          <w:rFonts w:ascii="Verdana" w:hAnsi="Verdana"/>
          <w:sz w:val="22"/>
          <w:szCs w:val="22"/>
          <w:u w:val="single"/>
        </w:rPr>
      </w:pPr>
      <w:r w:rsidRPr="00405500">
        <w:rPr>
          <w:rFonts w:ascii="Verdana" w:hAnsi="Verdana"/>
          <w:sz w:val="22"/>
          <w:szCs w:val="22"/>
        </w:rPr>
        <w:tab/>
      </w:r>
      <w:r w:rsidRPr="00E82C95">
        <w:rPr>
          <w:rFonts w:ascii="Verdana" w:hAnsi="Verdana"/>
          <w:sz w:val="22"/>
          <w:szCs w:val="22"/>
          <w:u w:val="single"/>
        </w:rPr>
        <w:t>(5) providing final reports of agreed upon procedures and audits to OIG, along with other information relevant to quantifying MCO performance under the contract with HHSC, including results of on-site monitoring visits, and other relevant MCO-related performance information;</w:t>
      </w:r>
    </w:p>
    <w:p w14:paraId="333B7D89" w14:textId="77777777" w:rsidR="00E82C95" w:rsidRPr="00E82C95" w:rsidRDefault="00E82C95" w:rsidP="00E82C95">
      <w:pPr>
        <w:spacing w:before="100" w:beforeAutospacing="1" w:after="100" w:afterAutospacing="1"/>
        <w:rPr>
          <w:rFonts w:ascii="Verdana" w:hAnsi="Verdana"/>
          <w:sz w:val="22"/>
          <w:szCs w:val="22"/>
          <w:u w:val="single"/>
        </w:rPr>
      </w:pPr>
      <w:r w:rsidRPr="00405500">
        <w:rPr>
          <w:rFonts w:ascii="Verdana" w:hAnsi="Verdana"/>
          <w:sz w:val="22"/>
          <w:szCs w:val="22"/>
        </w:rPr>
        <w:tab/>
      </w:r>
      <w:r w:rsidRPr="00E82C95">
        <w:rPr>
          <w:rFonts w:ascii="Verdana" w:hAnsi="Verdana"/>
          <w:sz w:val="22"/>
          <w:szCs w:val="22"/>
          <w:u w:val="single"/>
        </w:rPr>
        <w:t>(6) providing all deliverables, such as contracts, contract amendments, and audit reports, for contracted audit related engagements to HHS Internal Audit Division for delivery to the SAO; and</w:t>
      </w:r>
    </w:p>
    <w:p w14:paraId="0C4BB4E2" w14:textId="77777777" w:rsidR="00E82C95" w:rsidRPr="00E82C95" w:rsidRDefault="00E82C95" w:rsidP="00E82C95">
      <w:pPr>
        <w:spacing w:before="100" w:beforeAutospacing="1" w:after="100" w:afterAutospacing="1"/>
        <w:rPr>
          <w:rFonts w:ascii="Verdana" w:hAnsi="Verdana"/>
          <w:sz w:val="22"/>
          <w:szCs w:val="22"/>
          <w:u w:val="single"/>
        </w:rPr>
      </w:pPr>
      <w:r w:rsidRPr="00405500">
        <w:rPr>
          <w:rFonts w:ascii="Verdana" w:hAnsi="Verdana"/>
          <w:sz w:val="22"/>
          <w:szCs w:val="22"/>
        </w:rPr>
        <w:tab/>
      </w:r>
      <w:r w:rsidRPr="00E82C95">
        <w:rPr>
          <w:rFonts w:ascii="Verdana" w:hAnsi="Verdana"/>
          <w:sz w:val="22"/>
          <w:szCs w:val="22"/>
          <w:u w:val="single"/>
        </w:rPr>
        <w:t>(7) ensuring actions planned to address audit recommendations</w:t>
      </w:r>
      <w:r>
        <w:rPr>
          <w:rFonts w:ascii="Verdana" w:hAnsi="Verdana"/>
          <w:sz w:val="22"/>
          <w:szCs w:val="22"/>
          <w:u w:val="single"/>
        </w:rPr>
        <w:t xml:space="preserve"> are implemented</w:t>
      </w:r>
      <w:r w:rsidRPr="00E82C95">
        <w:rPr>
          <w:rFonts w:ascii="Verdana" w:hAnsi="Verdana"/>
          <w:sz w:val="22"/>
          <w:szCs w:val="22"/>
          <w:u w:val="single"/>
        </w:rPr>
        <w:t xml:space="preserve">, including actions planned by the Medicaid and CHIP Services Division </w:t>
      </w:r>
      <w:r>
        <w:rPr>
          <w:rFonts w:ascii="Verdana" w:hAnsi="Verdana"/>
          <w:sz w:val="22"/>
          <w:szCs w:val="22"/>
          <w:u w:val="single"/>
        </w:rPr>
        <w:lastRenderedPageBreak/>
        <w:t>or by an MCO</w:t>
      </w:r>
      <w:r w:rsidRPr="00E82C95">
        <w:rPr>
          <w:rFonts w:ascii="Verdana" w:hAnsi="Verdana"/>
          <w:sz w:val="22"/>
          <w:szCs w:val="22"/>
          <w:u w:val="single"/>
        </w:rPr>
        <w:t>.</w:t>
      </w:r>
    </w:p>
    <w:p w14:paraId="4F66F9D9" w14:textId="77777777" w:rsidR="00E82C95" w:rsidRPr="00E82C95" w:rsidRDefault="00E82C95" w:rsidP="00E82C95">
      <w:pPr>
        <w:spacing w:before="100" w:beforeAutospacing="1" w:after="100" w:afterAutospacing="1"/>
        <w:rPr>
          <w:rFonts w:ascii="Verdana" w:hAnsi="Verdana"/>
          <w:sz w:val="22"/>
          <w:szCs w:val="22"/>
          <w:u w:val="single"/>
        </w:rPr>
      </w:pPr>
      <w:r w:rsidRPr="00E82C95">
        <w:rPr>
          <w:rFonts w:ascii="Verdana" w:hAnsi="Verdana"/>
          <w:sz w:val="22"/>
          <w:szCs w:val="22"/>
          <w:u w:val="single"/>
        </w:rPr>
        <w:t>(e) The OIG’s roles and responsibilities, related to performing audits of MCOs, are as outlined in §371.37 of this title (relating to Audit of Managed Care Organizations).</w:t>
      </w:r>
    </w:p>
    <w:p w14:paraId="3C8BD911" w14:textId="77777777" w:rsidR="00E82C95" w:rsidRPr="00E82C95" w:rsidRDefault="00E82C95" w:rsidP="00E82C95">
      <w:pPr>
        <w:spacing w:before="100" w:beforeAutospacing="1" w:after="100" w:afterAutospacing="1"/>
        <w:rPr>
          <w:rFonts w:ascii="Verdana" w:hAnsi="Verdana"/>
          <w:sz w:val="22"/>
          <w:szCs w:val="22"/>
          <w:u w:val="single"/>
        </w:rPr>
      </w:pPr>
      <w:r w:rsidRPr="00E82C95">
        <w:rPr>
          <w:rFonts w:ascii="Verdana" w:hAnsi="Verdana"/>
          <w:sz w:val="22"/>
          <w:szCs w:val="22"/>
          <w:u w:val="single"/>
        </w:rPr>
        <w:t>(f) HHS Internal Audit Division’s roles and responsibilities, related to audits of MCOs, are:</w:t>
      </w:r>
    </w:p>
    <w:p w14:paraId="5C1335D8" w14:textId="77777777" w:rsidR="00E82C95" w:rsidRPr="00E82C95" w:rsidRDefault="00E82C95" w:rsidP="00E82C95">
      <w:pPr>
        <w:spacing w:before="100" w:beforeAutospacing="1" w:after="100" w:afterAutospacing="1"/>
        <w:rPr>
          <w:rFonts w:ascii="Verdana" w:hAnsi="Verdana"/>
          <w:sz w:val="22"/>
          <w:szCs w:val="22"/>
          <w:u w:val="single"/>
        </w:rPr>
      </w:pPr>
      <w:r w:rsidRPr="00405500">
        <w:rPr>
          <w:rFonts w:ascii="Verdana" w:hAnsi="Verdana"/>
          <w:sz w:val="22"/>
          <w:szCs w:val="22"/>
        </w:rPr>
        <w:tab/>
      </w:r>
      <w:r w:rsidRPr="00E82C95">
        <w:rPr>
          <w:rFonts w:ascii="Verdana" w:hAnsi="Verdana"/>
          <w:sz w:val="22"/>
          <w:szCs w:val="22"/>
          <w:u w:val="single"/>
        </w:rPr>
        <w:t>(1) auditing the Medicaid and CHIP Services Division and OIG, as part of its established audit authority and risk-based audit coverage, including auditing the effectiveness of coordination between the Medicaid and CHIP Services Division and OIG on the performance of MCO audits;</w:t>
      </w:r>
    </w:p>
    <w:p w14:paraId="6805830C" w14:textId="77777777" w:rsidR="00E82C95" w:rsidRPr="00E82C95" w:rsidRDefault="00E82C95" w:rsidP="00E82C95">
      <w:pPr>
        <w:spacing w:before="100" w:beforeAutospacing="1" w:after="100" w:afterAutospacing="1"/>
        <w:rPr>
          <w:rFonts w:ascii="Verdana" w:hAnsi="Verdana"/>
          <w:sz w:val="22"/>
          <w:szCs w:val="22"/>
          <w:u w:val="single"/>
        </w:rPr>
      </w:pPr>
      <w:r w:rsidRPr="00405500">
        <w:rPr>
          <w:rFonts w:ascii="Verdana" w:hAnsi="Verdana"/>
          <w:sz w:val="22"/>
          <w:szCs w:val="22"/>
        </w:rPr>
        <w:tab/>
      </w:r>
      <w:r w:rsidRPr="00E82C95">
        <w:rPr>
          <w:rFonts w:ascii="Verdana" w:hAnsi="Verdana"/>
          <w:sz w:val="22"/>
          <w:szCs w:val="22"/>
          <w:u w:val="single"/>
        </w:rPr>
        <w:t>(2) notifying and conferring with the Medicaid and CHIP Services Division and OIG before initiating an audit of an MCO contained in the audit plan approved by the HHS Executive Commissioner;</w:t>
      </w:r>
    </w:p>
    <w:p w14:paraId="36814C8F" w14:textId="77777777" w:rsidR="00E82C95" w:rsidRPr="00E82C95" w:rsidRDefault="00E82C95" w:rsidP="00E82C95">
      <w:pPr>
        <w:spacing w:before="100" w:beforeAutospacing="1" w:after="100" w:afterAutospacing="1"/>
        <w:rPr>
          <w:rFonts w:ascii="Verdana" w:hAnsi="Verdana"/>
          <w:sz w:val="22"/>
          <w:szCs w:val="22"/>
          <w:u w:val="single"/>
        </w:rPr>
      </w:pPr>
      <w:r w:rsidRPr="00405500">
        <w:rPr>
          <w:rFonts w:ascii="Verdana" w:hAnsi="Verdana"/>
          <w:sz w:val="22"/>
          <w:szCs w:val="22"/>
        </w:rPr>
        <w:tab/>
      </w:r>
      <w:r w:rsidRPr="00E82C95">
        <w:rPr>
          <w:rFonts w:ascii="Verdana" w:hAnsi="Verdana"/>
          <w:sz w:val="22"/>
          <w:szCs w:val="22"/>
          <w:u w:val="single"/>
        </w:rPr>
        <w:t>(3) coordinating with Medicaid and CHIP Services Division when audit services need to be procured to ensure HHSC obtains the appropriate authority to procure audit services from the SAO; and</w:t>
      </w:r>
    </w:p>
    <w:p w14:paraId="08AE9656" w14:textId="57A87F2A" w:rsidR="00E82C95" w:rsidRPr="00E82C95" w:rsidRDefault="00E82C95" w:rsidP="00E82C95">
      <w:pPr>
        <w:spacing w:before="100" w:beforeAutospacing="1" w:after="100" w:afterAutospacing="1"/>
        <w:rPr>
          <w:rFonts w:ascii="Verdana" w:hAnsi="Verdana"/>
          <w:sz w:val="22"/>
          <w:szCs w:val="22"/>
          <w:u w:val="single"/>
        </w:rPr>
      </w:pPr>
      <w:r w:rsidRPr="00405500">
        <w:rPr>
          <w:rFonts w:ascii="Verdana" w:hAnsi="Verdana"/>
          <w:sz w:val="22"/>
          <w:szCs w:val="22"/>
        </w:rPr>
        <w:tab/>
      </w:r>
      <w:r w:rsidRPr="00E82C95">
        <w:rPr>
          <w:rFonts w:ascii="Verdana" w:hAnsi="Verdana"/>
          <w:sz w:val="22"/>
          <w:szCs w:val="22"/>
          <w:u w:val="single"/>
        </w:rPr>
        <w:t>(4) coordinating with Medicaid and CHIP Services Division to ensure that all appropriate documents related to contracted audit services are obtained and provided to the SAO. These documents include executed contracts, contract amendments, and audit reports.</w:t>
      </w:r>
    </w:p>
    <w:p w14:paraId="697D6006" w14:textId="77777777" w:rsidR="003710D8" w:rsidRPr="00E82C95" w:rsidRDefault="002515F1" w:rsidP="003908C0">
      <w:pPr>
        <w:pStyle w:val="BodyText"/>
        <w:spacing w:before="100" w:beforeAutospacing="1" w:after="100" w:afterAutospacing="1"/>
        <w:rPr>
          <w:rFonts w:ascii="Verdana" w:hAnsi="Verdana"/>
          <w:sz w:val="22"/>
          <w:szCs w:val="22"/>
        </w:rPr>
      </w:pPr>
      <w:r w:rsidRPr="00E82C95">
        <w:rPr>
          <w:rFonts w:ascii="Verdana" w:hAnsi="Verdana"/>
          <w:sz w:val="22"/>
          <w:szCs w:val="22"/>
        </w:rPr>
        <w:t>[</w:t>
      </w:r>
      <w:r w:rsidR="00635F80" w:rsidRPr="00E82C95">
        <w:rPr>
          <w:rFonts w:ascii="Verdana" w:hAnsi="Verdana"/>
          <w:strike/>
          <w:sz w:val="22"/>
          <w:szCs w:val="22"/>
        </w:rPr>
        <w:t>(d) The HHSC Executive Commissioner establishes policy outlining the roles and responsibilities of the divisions and offices of HHSC, including the Internal Audit Division, the Office of Inspector General, and the Medicaid/CHIP Division, in performing audits of participating MCOs.</w:t>
      </w:r>
      <w:r w:rsidRPr="00E82C95">
        <w:rPr>
          <w:rFonts w:ascii="Verdana" w:hAnsi="Verdana"/>
          <w:sz w:val="22"/>
          <w:szCs w:val="22"/>
        </w:rPr>
        <w:t>]</w:t>
      </w:r>
      <w:r w:rsidR="00635F80" w:rsidRPr="00E82C95">
        <w:rPr>
          <w:rFonts w:ascii="Verdana" w:hAnsi="Verdana"/>
          <w:sz w:val="22"/>
          <w:szCs w:val="22"/>
        </w:rPr>
        <w:t xml:space="preserve"> </w:t>
      </w:r>
    </w:p>
    <w:p w14:paraId="0D4E77DA" w14:textId="77777777" w:rsidR="002515F1" w:rsidRPr="00E82C95" w:rsidRDefault="002515F1">
      <w:pPr>
        <w:pStyle w:val="BodyText"/>
        <w:spacing w:before="100" w:beforeAutospacing="1" w:after="100" w:afterAutospacing="1"/>
        <w:rPr>
          <w:rFonts w:ascii="Verdana" w:hAnsi="Verdana"/>
          <w:strike/>
          <w:sz w:val="22"/>
          <w:szCs w:val="22"/>
          <w:u w:val="single"/>
        </w:rPr>
      </w:pPr>
    </w:p>
    <w:sectPr w:rsidR="002515F1" w:rsidRPr="00E82C95" w:rsidSect="003908C0">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80C6C" w14:textId="77777777" w:rsidR="009C0ADC" w:rsidRDefault="009C0ADC" w:rsidP="009C0ADC">
      <w:r>
        <w:separator/>
      </w:r>
    </w:p>
  </w:endnote>
  <w:endnote w:type="continuationSeparator" w:id="0">
    <w:p w14:paraId="3E4ED5E5" w14:textId="77777777" w:rsidR="009C0ADC" w:rsidRDefault="009C0ADC" w:rsidP="009C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WenQuanYi Zen Hei Sharp">
    <w:altName w:val="Calibri"/>
    <w:charset w:val="01"/>
    <w:family w:val="auto"/>
    <w:pitch w:val="variable"/>
  </w:font>
  <w:font w:name="Lohit Devanagari">
    <w:altName w:val="Calibri"/>
    <w:charset w:val="01"/>
    <w:family w:val="auto"/>
    <w:pitch w:val="variable"/>
  </w:font>
  <w:font w:name="Thorndale">
    <w:altName w:val="Times New Roman"/>
    <w:charset w:val="01"/>
    <w:family w:val="roman"/>
    <w:pitch w:val="variable"/>
  </w:font>
  <w:font w:name="Albany">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793386"/>
      <w:docPartObj>
        <w:docPartGallery w:val="Page Numbers (Bottom of Page)"/>
        <w:docPartUnique/>
      </w:docPartObj>
    </w:sdtPr>
    <w:sdtEndPr>
      <w:rPr>
        <w:noProof/>
      </w:rPr>
    </w:sdtEndPr>
    <w:sdtContent>
      <w:p w14:paraId="4A9C1B95" w14:textId="2BD3A8FD" w:rsidR="00D405D6" w:rsidRDefault="00D405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FCFF3B" w14:textId="77777777" w:rsidR="009C0ADC" w:rsidRDefault="009C0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D89F4" w14:textId="77777777" w:rsidR="009C0ADC" w:rsidRDefault="009C0ADC" w:rsidP="009C0ADC">
      <w:r>
        <w:separator/>
      </w:r>
    </w:p>
  </w:footnote>
  <w:footnote w:type="continuationSeparator" w:id="0">
    <w:p w14:paraId="036DC91E" w14:textId="77777777" w:rsidR="009C0ADC" w:rsidRDefault="009C0ADC" w:rsidP="009C0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9DA67" w14:textId="7D6ADEB9" w:rsidR="009C0ADC" w:rsidRDefault="008230B1">
    <w:pPr>
      <w:pStyle w:val="Header"/>
    </w:pPr>
    <w:r>
      <w:rPr>
        <w:noProof/>
      </w:rPr>
      <w:pict w14:anchorId="2D1AEF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879579" o:spid="_x0000_s2050" type="#_x0000_t136" style="position:absolute;margin-left:0;margin-top:0;width:471.3pt;height:188.5pt;rotation:315;z-index:-251655168;mso-position-horizontal:center;mso-position-horizontal-relative:margin;mso-position-vertical:center;mso-position-vertical-relative:margin" o:allowincell="f" fillcolor="#7f7f7f [1612]" stroked="f">
          <v:fill opacity=".5"/>
          <v:textpath style="font-family:&quot;Liberation Serif&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CBA85" w14:textId="7B81CB09" w:rsidR="009C0ADC" w:rsidRDefault="008230B1">
    <w:pPr>
      <w:pStyle w:val="Header"/>
    </w:pPr>
    <w:r>
      <w:rPr>
        <w:noProof/>
      </w:rPr>
      <w:pict w14:anchorId="31A755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879580" o:spid="_x0000_s2051" type="#_x0000_t136" style="position:absolute;margin-left:0;margin-top:0;width:471.3pt;height:188.5pt;rotation:315;z-index:-251653120;mso-position-horizontal:center;mso-position-horizontal-relative:margin;mso-position-vertical:center;mso-position-vertical-relative:margin" o:allowincell="f" fillcolor="#7f7f7f [1612]" stroked="f">
          <v:fill opacity=".5"/>
          <v:textpath style="font-family:&quot;Liberation Serif&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722E1" w14:textId="3A91FFB7" w:rsidR="009C0ADC" w:rsidRDefault="008230B1">
    <w:pPr>
      <w:pStyle w:val="Header"/>
    </w:pPr>
    <w:r>
      <w:rPr>
        <w:noProof/>
      </w:rPr>
      <w:pict w14:anchorId="1F7DDC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879578" o:spid="_x0000_s2049" type="#_x0000_t136" style="position:absolute;margin-left:0;margin-top:0;width:471.3pt;height:188.5pt;rotation:315;z-index:-251657216;mso-position-horizontal:center;mso-position-horizontal-relative:margin;mso-position-vertical:center;mso-position-vertical-relative:margin" o:allowincell="f" fillcolor="#7f7f7f [1612]" stroked="f">
          <v:fill opacity=".5"/>
          <v:textpath style="font-family:&quot;Liberation Serif&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7302D"/>
    <w:multiLevelType w:val="hybridMultilevel"/>
    <w:tmpl w:val="ED348FC6"/>
    <w:lvl w:ilvl="0" w:tplc="0E36703E">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6A82436"/>
    <w:multiLevelType w:val="hybridMultilevel"/>
    <w:tmpl w:val="BDD08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6009A"/>
    <w:multiLevelType w:val="hybridMultilevel"/>
    <w:tmpl w:val="F8E05892"/>
    <w:lvl w:ilvl="0" w:tplc="A808DBDA">
      <w:start w:val="1"/>
      <w:numFmt w:val="lowerLetter"/>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CB335AD"/>
    <w:multiLevelType w:val="hybridMultilevel"/>
    <w:tmpl w:val="ED348FC6"/>
    <w:lvl w:ilvl="0" w:tplc="0E36703E">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8C0"/>
    <w:rsid w:val="000752BE"/>
    <w:rsid w:val="000E3195"/>
    <w:rsid w:val="00102E08"/>
    <w:rsid w:val="0021666F"/>
    <w:rsid w:val="002515F1"/>
    <w:rsid w:val="00281089"/>
    <w:rsid w:val="00361664"/>
    <w:rsid w:val="003710D8"/>
    <w:rsid w:val="003908C0"/>
    <w:rsid w:val="00405500"/>
    <w:rsid w:val="00470C64"/>
    <w:rsid w:val="004A53DC"/>
    <w:rsid w:val="00635F80"/>
    <w:rsid w:val="007C0D2A"/>
    <w:rsid w:val="008230B1"/>
    <w:rsid w:val="008C3F44"/>
    <w:rsid w:val="008F2A27"/>
    <w:rsid w:val="009C0ADC"/>
    <w:rsid w:val="00B048F8"/>
    <w:rsid w:val="00B30843"/>
    <w:rsid w:val="00B87F35"/>
    <w:rsid w:val="00BE1841"/>
    <w:rsid w:val="00BE2043"/>
    <w:rsid w:val="00C42A16"/>
    <w:rsid w:val="00CC6F01"/>
    <w:rsid w:val="00D3429A"/>
    <w:rsid w:val="00D405D6"/>
    <w:rsid w:val="00E82C95"/>
    <w:rsid w:val="00F52B1C"/>
    <w:rsid w:val="00F610EC"/>
    <w:rsid w:val="00FA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26F66D58"/>
  <w15:chartTrackingRefBased/>
  <w15:docId w15:val="{13E71603-6F30-46BB-BEB7-2A2972BA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Liberation Serif" w:eastAsia="WenQuanYi Zen Hei Sharp" w:hAnsi="Liberation Serif" w:cs="Lohit Devanagari"/>
      <w:sz w:val="24"/>
      <w:szCs w:val="24"/>
      <w:lang w:eastAsia="zh-CN" w:bidi="hi-IN"/>
    </w:rPr>
  </w:style>
  <w:style w:type="paragraph" w:styleId="Heading1">
    <w:name w:val="heading 1"/>
    <w:basedOn w:val="Heading"/>
    <w:next w:val="BodyText"/>
    <w:qFormat/>
    <w:pPr>
      <w:outlineLvl w:val="0"/>
    </w:pPr>
    <w:rPr>
      <w:rFonts w:ascii="Thorndale" w:hAnsi="Thorndale"/>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paragraph" w:styleId="BalloonText">
    <w:name w:val="Balloon Text"/>
    <w:basedOn w:val="Normal"/>
    <w:link w:val="BalloonTextChar"/>
    <w:uiPriority w:val="99"/>
    <w:semiHidden/>
    <w:unhideWhenUsed/>
    <w:rsid w:val="00B048F8"/>
    <w:rPr>
      <w:rFonts w:ascii="Segoe UI" w:hAnsi="Segoe UI" w:cs="Mangal"/>
      <w:sz w:val="18"/>
      <w:szCs w:val="16"/>
    </w:rPr>
  </w:style>
  <w:style w:type="character" w:customStyle="1" w:styleId="BalloonTextChar">
    <w:name w:val="Balloon Text Char"/>
    <w:basedOn w:val="DefaultParagraphFont"/>
    <w:link w:val="BalloonText"/>
    <w:uiPriority w:val="99"/>
    <w:semiHidden/>
    <w:rsid w:val="00B048F8"/>
    <w:rPr>
      <w:rFonts w:ascii="Segoe UI" w:eastAsia="WenQuanYi Zen Hei Sharp" w:hAnsi="Segoe UI" w:cs="Mangal"/>
      <w:sz w:val="18"/>
      <w:szCs w:val="16"/>
      <w:lang w:eastAsia="zh-CN" w:bidi="hi-IN"/>
    </w:rPr>
  </w:style>
  <w:style w:type="paragraph" w:styleId="ListParagraph">
    <w:name w:val="List Paragraph"/>
    <w:basedOn w:val="Normal"/>
    <w:uiPriority w:val="34"/>
    <w:qFormat/>
    <w:rsid w:val="002515F1"/>
    <w:pPr>
      <w:widowControl/>
      <w:suppressAutoHyphens w:val="0"/>
      <w:spacing w:after="160" w:line="256" w:lineRule="auto"/>
      <w:ind w:left="720"/>
      <w:contextualSpacing/>
    </w:pPr>
    <w:rPr>
      <w:rFonts w:asciiTheme="minorHAnsi" w:eastAsiaTheme="minorHAnsi" w:hAnsiTheme="minorHAnsi" w:cstheme="minorBidi"/>
      <w:sz w:val="22"/>
      <w:szCs w:val="22"/>
      <w:lang w:eastAsia="en-US" w:bidi="ar-SA"/>
    </w:rPr>
  </w:style>
  <w:style w:type="paragraph" w:styleId="Revision">
    <w:name w:val="Revision"/>
    <w:hidden/>
    <w:uiPriority w:val="99"/>
    <w:semiHidden/>
    <w:rsid w:val="0021666F"/>
    <w:rPr>
      <w:rFonts w:ascii="Liberation Serif" w:eastAsia="WenQuanYi Zen Hei Sharp" w:hAnsi="Liberation Serif" w:cs="Mangal"/>
      <w:sz w:val="24"/>
      <w:szCs w:val="21"/>
      <w:lang w:eastAsia="zh-CN" w:bidi="hi-IN"/>
    </w:rPr>
  </w:style>
  <w:style w:type="character" w:styleId="CommentReference">
    <w:name w:val="annotation reference"/>
    <w:basedOn w:val="DefaultParagraphFont"/>
    <w:uiPriority w:val="99"/>
    <w:semiHidden/>
    <w:unhideWhenUsed/>
    <w:rsid w:val="00102E08"/>
    <w:rPr>
      <w:sz w:val="16"/>
      <w:szCs w:val="16"/>
    </w:rPr>
  </w:style>
  <w:style w:type="paragraph" w:styleId="CommentText">
    <w:name w:val="annotation text"/>
    <w:basedOn w:val="Normal"/>
    <w:link w:val="CommentTextChar"/>
    <w:uiPriority w:val="99"/>
    <w:semiHidden/>
    <w:unhideWhenUsed/>
    <w:rsid w:val="00102E08"/>
    <w:rPr>
      <w:rFonts w:cs="Mangal"/>
      <w:sz w:val="20"/>
      <w:szCs w:val="18"/>
    </w:rPr>
  </w:style>
  <w:style w:type="character" w:customStyle="1" w:styleId="CommentTextChar">
    <w:name w:val="Comment Text Char"/>
    <w:basedOn w:val="DefaultParagraphFont"/>
    <w:link w:val="CommentText"/>
    <w:uiPriority w:val="99"/>
    <w:semiHidden/>
    <w:rsid w:val="00102E08"/>
    <w:rPr>
      <w:rFonts w:ascii="Liberation Serif" w:eastAsia="WenQuanYi Zen Hei Sharp" w:hAnsi="Liberation Serif" w:cs="Mangal"/>
      <w:szCs w:val="18"/>
      <w:lang w:eastAsia="zh-CN" w:bidi="hi-IN"/>
    </w:rPr>
  </w:style>
  <w:style w:type="paragraph" w:styleId="CommentSubject">
    <w:name w:val="annotation subject"/>
    <w:basedOn w:val="CommentText"/>
    <w:next w:val="CommentText"/>
    <w:link w:val="CommentSubjectChar"/>
    <w:uiPriority w:val="99"/>
    <w:semiHidden/>
    <w:unhideWhenUsed/>
    <w:rsid w:val="00102E08"/>
    <w:rPr>
      <w:b/>
      <w:bCs/>
    </w:rPr>
  </w:style>
  <w:style w:type="character" w:customStyle="1" w:styleId="CommentSubjectChar">
    <w:name w:val="Comment Subject Char"/>
    <w:basedOn w:val="CommentTextChar"/>
    <w:link w:val="CommentSubject"/>
    <w:uiPriority w:val="99"/>
    <w:semiHidden/>
    <w:rsid w:val="00102E08"/>
    <w:rPr>
      <w:rFonts w:ascii="Liberation Serif" w:eastAsia="WenQuanYi Zen Hei Sharp" w:hAnsi="Liberation Serif" w:cs="Mangal"/>
      <w:b/>
      <w:bCs/>
      <w:szCs w:val="18"/>
      <w:lang w:eastAsia="zh-CN" w:bidi="hi-IN"/>
    </w:rPr>
  </w:style>
  <w:style w:type="character" w:customStyle="1" w:styleId="FooterChar">
    <w:name w:val="Footer Char"/>
    <w:basedOn w:val="DefaultParagraphFont"/>
    <w:link w:val="Footer"/>
    <w:uiPriority w:val="99"/>
    <w:rsid w:val="00D405D6"/>
    <w:rPr>
      <w:rFonts w:ascii="Liberation Serif" w:eastAsia="WenQuanYi Zen Hei Sharp" w:hAnsi="Liberation Serif" w:cs="Lohit Devanagari"/>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57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MCO Audit Coordination, Ch 353</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 Audit Coordination, Ch 353</dc:title>
  <dc:subject/>
  <dc:creator>Texas Health and Human Services</dc:creator>
  <cp:keywords/>
  <cp:lastModifiedBy>Lauffer,Jessica (HHSC)</cp:lastModifiedBy>
  <cp:revision>2</cp:revision>
  <cp:lastPrinted>1900-01-01T06:00:00Z</cp:lastPrinted>
  <dcterms:created xsi:type="dcterms:W3CDTF">2019-08-20T20:01:00Z</dcterms:created>
  <dcterms:modified xsi:type="dcterms:W3CDTF">2019-08-20T20:01:00Z</dcterms:modified>
</cp:coreProperties>
</file>