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642D" w14:textId="77777777" w:rsidR="00E75B12" w:rsidRPr="000A2CC8" w:rsidRDefault="000A2CC8" w:rsidP="00A60FEA">
      <w:pPr>
        <w:jc w:val="center"/>
        <w:rPr>
          <w:b/>
          <w:sz w:val="24"/>
          <w:szCs w:val="24"/>
          <w:lang w:val="es-MX"/>
        </w:rPr>
      </w:pPr>
      <w:r w:rsidRPr="000A2CC8">
        <w:rPr>
          <w:b/>
          <w:bCs/>
          <w:sz w:val="24"/>
          <w:szCs w:val="24"/>
          <w:lang w:val="es-MX"/>
        </w:rPr>
        <w:t xml:space="preserve">Opciones de audiencia imparcial para las denegaciones del programa HCBS de STAR+PLUS </w:t>
      </w:r>
    </w:p>
    <w:p w14:paraId="2E46B770" w14:textId="77777777" w:rsidR="00E75B12" w:rsidRPr="000A2CC8" w:rsidRDefault="000A2CC8" w:rsidP="00E75B12">
      <w:pPr>
        <w:spacing w:before="160" w:after="160"/>
        <w:rPr>
          <w:szCs w:val="24"/>
          <w:lang w:val="es-MX"/>
        </w:rPr>
      </w:pPr>
      <w:r w:rsidRPr="000A2CC8">
        <w:rPr>
          <w:szCs w:val="24"/>
          <w:lang w:val="es-MX"/>
        </w:rPr>
        <w:t xml:space="preserve">Usted no llena los requisitos para ser beneficiario del Programa de Servicios en el Hogar y la Comunidad (HCBS) de STAR+PLUS. </w:t>
      </w:r>
    </w:p>
    <w:p w14:paraId="69F81A27" w14:textId="77777777" w:rsidR="006F58EA" w:rsidRPr="000A2CC8" w:rsidRDefault="000A2CC8" w:rsidP="00E75B12">
      <w:pPr>
        <w:spacing w:before="160" w:after="160"/>
        <w:rPr>
          <w:szCs w:val="24"/>
          <w:lang w:val="es-MX"/>
        </w:rPr>
      </w:pPr>
      <w:r w:rsidRPr="000A2CC8">
        <w:rPr>
          <w:szCs w:val="24"/>
          <w:lang w:val="es-MX"/>
        </w:rPr>
        <w:t xml:space="preserve">Texas Medicaid and </w:t>
      </w:r>
      <w:proofErr w:type="spellStart"/>
      <w:r w:rsidRPr="000A2CC8">
        <w:rPr>
          <w:szCs w:val="24"/>
          <w:lang w:val="es-MX"/>
        </w:rPr>
        <w:t>Healthcare</w:t>
      </w:r>
      <w:proofErr w:type="spellEnd"/>
      <w:r w:rsidRPr="000A2CC8">
        <w:rPr>
          <w:szCs w:val="24"/>
          <w:lang w:val="es-MX"/>
        </w:rPr>
        <w:t xml:space="preserve"> </w:t>
      </w:r>
      <w:proofErr w:type="spellStart"/>
      <w:r w:rsidRPr="000A2CC8">
        <w:rPr>
          <w:szCs w:val="24"/>
          <w:lang w:val="es-MX"/>
        </w:rPr>
        <w:t>Partnership</w:t>
      </w:r>
      <w:proofErr w:type="spellEnd"/>
      <w:r w:rsidRPr="000A2CC8">
        <w:rPr>
          <w:szCs w:val="24"/>
          <w:lang w:val="es-MX"/>
        </w:rPr>
        <w:t xml:space="preserve"> (TMHP) ha determinado que usted no reúne los requisitos de necesidad médica para el programa HCBS de STAR+PLUS. En el formulario H2065-D, Notificación de servicios del Programa de Atención Médica Administrada, se enumeran las razones por las que TMHP tomó esta decisión. </w:t>
      </w:r>
    </w:p>
    <w:p w14:paraId="6E103B88" w14:textId="77777777" w:rsidR="00E75B12" w:rsidRPr="000A2CC8" w:rsidRDefault="000A2CC8" w:rsidP="00E75B12">
      <w:pPr>
        <w:spacing w:before="160" w:after="160"/>
        <w:rPr>
          <w:szCs w:val="24"/>
          <w:lang w:val="es-MX"/>
        </w:rPr>
      </w:pPr>
      <w:r w:rsidRPr="000A2CC8">
        <w:rPr>
          <w:szCs w:val="24"/>
          <w:lang w:val="es-MX"/>
        </w:rPr>
        <w:t xml:space="preserve">En las páginas 1 y 2 de este anexo puede consultar las normas que definen los requisitos del programa HCBS de STAR+PLUS. </w:t>
      </w:r>
    </w:p>
    <w:p w14:paraId="7FC8C9C9" w14:textId="77777777" w:rsidR="00E75B12" w:rsidRPr="000A2CC8" w:rsidRDefault="000A2CC8" w:rsidP="00E75B12">
      <w:pPr>
        <w:spacing w:before="160" w:after="160"/>
        <w:rPr>
          <w:b/>
          <w:szCs w:val="24"/>
          <w:lang w:val="es-MX"/>
        </w:rPr>
      </w:pPr>
      <w:r w:rsidRPr="000A2CC8">
        <w:rPr>
          <w:b/>
          <w:bCs/>
          <w:szCs w:val="24"/>
          <w:lang w:val="es-MX"/>
        </w:rPr>
        <w:t>Usted puede apelar esta decisión.</w:t>
      </w:r>
      <w:r w:rsidRPr="000A2CC8">
        <w:rPr>
          <w:szCs w:val="24"/>
          <w:lang w:val="es-MX"/>
        </w:rPr>
        <w:t xml:space="preserve"> </w:t>
      </w:r>
    </w:p>
    <w:p w14:paraId="54F22E1D" w14:textId="77777777" w:rsidR="00E75B12" w:rsidRPr="000A2CC8" w:rsidRDefault="000A2CC8" w:rsidP="00E75B12">
      <w:pPr>
        <w:spacing w:before="160" w:after="160"/>
        <w:rPr>
          <w:szCs w:val="24"/>
          <w:lang w:val="es-MX"/>
        </w:rPr>
      </w:pPr>
      <w:r w:rsidRPr="000A2CC8">
        <w:rPr>
          <w:szCs w:val="24"/>
          <w:lang w:val="es-MX"/>
        </w:rPr>
        <w:t xml:space="preserve">Si desea apelar, deberá solicitar una audiencia imparcial. Al respecto, le proporcionamos un formulario de solicitud (página 4) que puede utilizar para pedir una audiencia imparcial. </w:t>
      </w:r>
    </w:p>
    <w:p w14:paraId="69DFDF61" w14:textId="77777777" w:rsidR="00E75B12" w:rsidRPr="00E75B12" w:rsidRDefault="000A2CC8" w:rsidP="00E75B12">
      <w:pPr>
        <w:numPr>
          <w:ilvl w:val="0"/>
          <w:numId w:val="40"/>
        </w:numPr>
        <w:spacing w:before="160" w:after="160"/>
        <w:rPr>
          <w:szCs w:val="24"/>
        </w:rPr>
      </w:pPr>
      <w:r w:rsidRPr="000A2CC8">
        <w:rPr>
          <w:szCs w:val="24"/>
          <w:lang w:val="es-MX"/>
        </w:rPr>
        <w:t xml:space="preserve">Si usa el formulario, envíelo por correo postal a la dirección que aparece en la parte superior del formulario H2065-D. </w:t>
      </w:r>
      <w:r w:rsidRPr="00E75B12">
        <w:rPr>
          <w:szCs w:val="24"/>
        </w:rPr>
        <w:t xml:space="preserve">La audiencia </w:t>
      </w:r>
      <w:proofErr w:type="spellStart"/>
      <w:r w:rsidRPr="00E75B12">
        <w:rPr>
          <w:szCs w:val="24"/>
        </w:rPr>
        <w:t>imparcial</w:t>
      </w:r>
      <w:proofErr w:type="spellEnd"/>
      <w:r w:rsidRPr="00E75B12">
        <w:rPr>
          <w:szCs w:val="24"/>
        </w:rPr>
        <w:t xml:space="preserve"> </w:t>
      </w:r>
      <w:proofErr w:type="spellStart"/>
      <w:r w:rsidRPr="00E75B12">
        <w:rPr>
          <w:szCs w:val="24"/>
        </w:rPr>
        <w:t>también</w:t>
      </w:r>
      <w:proofErr w:type="spellEnd"/>
      <w:r w:rsidRPr="00E75B12">
        <w:rPr>
          <w:szCs w:val="24"/>
        </w:rPr>
        <w:t xml:space="preserve"> </w:t>
      </w:r>
      <w:proofErr w:type="spellStart"/>
      <w:r w:rsidRPr="00E75B12">
        <w:rPr>
          <w:szCs w:val="24"/>
        </w:rPr>
        <w:t>puede</w:t>
      </w:r>
      <w:proofErr w:type="spellEnd"/>
      <w:r w:rsidRPr="00E75B12">
        <w:rPr>
          <w:szCs w:val="24"/>
        </w:rPr>
        <w:t xml:space="preserve"> </w:t>
      </w:r>
      <w:proofErr w:type="spellStart"/>
      <w:r w:rsidRPr="00E75B12">
        <w:rPr>
          <w:szCs w:val="24"/>
        </w:rPr>
        <w:t>solicitarla</w:t>
      </w:r>
      <w:proofErr w:type="spellEnd"/>
      <w:r w:rsidRPr="00E75B12">
        <w:rPr>
          <w:szCs w:val="24"/>
        </w:rPr>
        <w:t xml:space="preserve"> por </w:t>
      </w:r>
      <w:proofErr w:type="spellStart"/>
      <w:r w:rsidRPr="00E75B12">
        <w:rPr>
          <w:szCs w:val="24"/>
        </w:rPr>
        <w:t>teléfono</w:t>
      </w:r>
      <w:proofErr w:type="spellEnd"/>
      <w:r w:rsidRPr="00E75B12">
        <w:rPr>
          <w:szCs w:val="24"/>
        </w:rPr>
        <w:t>.</w:t>
      </w:r>
    </w:p>
    <w:p w14:paraId="4C898C11" w14:textId="77777777" w:rsidR="00E75B12" w:rsidRPr="000A2CC8" w:rsidRDefault="000A2CC8" w:rsidP="00E75B12">
      <w:pPr>
        <w:numPr>
          <w:ilvl w:val="0"/>
          <w:numId w:val="40"/>
        </w:numPr>
        <w:spacing w:before="160" w:after="160"/>
        <w:rPr>
          <w:szCs w:val="24"/>
          <w:lang w:val="es-MX"/>
        </w:rPr>
      </w:pPr>
      <w:r w:rsidRPr="000A2CC8">
        <w:rPr>
          <w:szCs w:val="24"/>
          <w:lang w:val="es-MX"/>
        </w:rPr>
        <w:t>Usted podría seguir recibiendo los servicios del programa HCBS de STAR+PLUS durante el proceso de las audiencias imparciales. Si desea seguir recibiendo los servicios del programa HCBS de STAR+PLUS durante el proceso de las audiencias imparciales, deberá apelar en un plazo de 10 días, contando a partir de la fecha que aparece en la parte superior del formulario H2065-D, o antes de la fecha en que terminen sus servicios, lo que ocurra más tarde.</w:t>
      </w:r>
    </w:p>
    <w:p w14:paraId="53CF3D5E" w14:textId="386A5148" w:rsidR="00E75B12" w:rsidRPr="000A2CC8" w:rsidRDefault="000A2CC8" w:rsidP="00E75B12">
      <w:pPr>
        <w:numPr>
          <w:ilvl w:val="0"/>
          <w:numId w:val="40"/>
        </w:numPr>
        <w:spacing w:before="160" w:after="160"/>
        <w:rPr>
          <w:szCs w:val="24"/>
          <w:lang w:val="es-MX"/>
        </w:rPr>
      </w:pPr>
      <w:r w:rsidRPr="000A2CC8">
        <w:rPr>
          <w:szCs w:val="24"/>
          <w:lang w:val="es-MX"/>
        </w:rPr>
        <w:t xml:space="preserve">Tiene </w:t>
      </w:r>
      <w:r w:rsidR="00EC18D1">
        <w:rPr>
          <w:szCs w:val="24"/>
          <w:lang w:val="es-MX"/>
        </w:rPr>
        <w:t>12</w:t>
      </w:r>
      <w:r w:rsidRPr="000A2CC8">
        <w:rPr>
          <w:szCs w:val="24"/>
          <w:lang w:val="es-MX"/>
        </w:rPr>
        <w:t xml:space="preserve">0 días a partir de la fecha que aparece en el formulario H2065-D para pedir una audiencia imparcial. </w:t>
      </w:r>
    </w:p>
    <w:p w14:paraId="50722D24" w14:textId="77777777" w:rsidR="00A60FEA" w:rsidRPr="000A2CC8" w:rsidRDefault="000A2CC8" w:rsidP="00E75B12">
      <w:pPr>
        <w:pStyle w:val="BodyText"/>
        <w:rPr>
          <w:szCs w:val="24"/>
          <w:lang w:val="es-MX"/>
        </w:rPr>
      </w:pPr>
      <w:r w:rsidRPr="000A2CC8">
        <w:rPr>
          <w:szCs w:val="24"/>
          <w:lang w:val="es-MX"/>
        </w:rPr>
        <w:t>Para más información, consulte la sección que lleva por título “Cómo funcionan las audiencias imparciales”, en la página 3 de este anexo.</w:t>
      </w:r>
    </w:p>
    <w:p w14:paraId="473AB0CB" w14:textId="77777777" w:rsidR="00E75B12" w:rsidRPr="000A2CC8" w:rsidRDefault="000A2CC8" w:rsidP="00E75B12">
      <w:pPr>
        <w:pStyle w:val="BodyText"/>
        <w:rPr>
          <w:b/>
          <w:szCs w:val="24"/>
          <w:lang w:val="es-MX"/>
        </w:rPr>
      </w:pPr>
      <w:r w:rsidRPr="000A2CC8">
        <w:rPr>
          <w:b/>
          <w:bCs/>
          <w:szCs w:val="24"/>
          <w:lang w:val="es-MX"/>
        </w:rPr>
        <w:t>Las normas que sirvieron de base para tomar esta decisión</w:t>
      </w:r>
    </w:p>
    <w:p w14:paraId="319D391C" w14:textId="77777777" w:rsidR="00E75B12" w:rsidRDefault="000A2CC8" w:rsidP="00E75B12">
      <w:pPr>
        <w:pStyle w:val="BodyText"/>
        <w:rPr>
          <w:szCs w:val="24"/>
        </w:rPr>
      </w:pPr>
      <w:r w:rsidRPr="000A2CC8">
        <w:rPr>
          <w:szCs w:val="24"/>
          <w:lang w:val="es-MX"/>
        </w:rPr>
        <w:t xml:space="preserve">Para recibir los servicios del programa HCBS de STAR+PLUS, usted debe cumplir los criterios de necesidad médica propios del nivel de atención que se ofrece en un centro de reposo. </w:t>
      </w:r>
      <w:proofErr w:type="spellStart"/>
      <w:r>
        <w:rPr>
          <w:szCs w:val="24"/>
        </w:rPr>
        <w:t>Esto</w:t>
      </w:r>
      <w:proofErr w:type="spellEnd"/>
      <w:r>
        <w:rPr>
          <w:szCs w:val="24"/>
        </w:rPr>
        <w:t xml:space="preserve"> </w:t>
      </w:r>
      <w:proofErr w:type="spellStart"/>
      <w:r>
        <w:rPr>
          <w:szCs w:val="24"/>
        </w:rPr>
        <w:t>significa</w:t>
      </w:r>
      <w:proofErr w:type="spellEnd"/>
      <w:r>
        <w:rPr>
          <w:szCs w:val="24"/>
        </w:rPr>
        <w:t xml:space="preserve"> que </w:t>
      </w:r>
      <w:proofErr w:type="spellStart"/>
      <w:r>
        <w:rPr>
          <w:szCs w:val="24"/>
        </w:rPr>
        <w:t>usted</w:t>
      </w:r>
      <w:proofErr w:type="spellEnd"/>
      <w:r>
        <w:rPr>
          <w:szCs w:val="24"/>
        </w:rPr>
        <w:t xml:space="preserve"> debe: </w:t>
      </w:r>
    </w:p>
    <w:p w14:paraId="77A4A715" w14:textId="77777777" w:rsidR="00E75B12" w:rsidRPr="000A2CC8" w:rsidRDefault="000A2CC8" w:rsidP="00E75B12">
      <w:pPr>
        <w:pStyle w:val="BodyText"/>
        <w:numPr>
          <w:ilvl w:val="0"/>
          <w:numId w:val="41"/>
        </w:numPr>
        <w:rPr>
          <w:szCs w:val="24"/>
          <w:lang w:val="es-MX"/>
        </w:rPr>
      </w:pPr>
      <w:r w:rsidRPr="000A2CC8">
        <w:rPr>
          <w:szCs w:val="24"/>
          <w:lang w:val="es-MX"/>
        </w:rPr>
        <w:lastRenderedPageBreak/>
        <w:t xml:space="preserve">Tener un problema médico de tal gravedad que sus necesidades sobrepasan el nivel de atención de rutina que una persona no capacitada puede prestarle. </w:t>
      </w:r>
    </w:p>
    <w:p w14:paraId="02AACE83" w14:textId="77777777" w:rsidR="00E75B12" w:rsidRPr="000A2CC8" w:rsidRDefault="000A2CC8" w:rsidP="00E75B12">
      <w:pPr>
        <w:pStyle w:val="BodyText"/>
        <w:numPr>
          <w:ilvl w:val="0"/>
          <w:numId w:val="41"/>
        </w:numPr>
        <w:rPr>
          <w:szCs w:val="24"/>
          <w:lang w:val="es-MX"/>
        </w:rPr>
      </w:pPr>
      <w:r w:rsidRPr="000A2CC8">
        <w:rPr>
          <w:szCs w:val="24"/>
          <w:lang w:val="es-MX"/>
        </w:rPr>
        <w:t xml:space="preserve">Requerir la supervisión, valoración, planeación e intervención de personal de enfermería titulado que únicamente se encuentra disponible en una institución. </w:t>
      </w:r>
    </w:p>
    <w:p w14:paraId="6DC1310F" w14:textId="77777777" w:rsidR="00E75B12" w:rsidRPr="000A2CC8" w:rsidRDefault="000A2CC8" w:rsidP="00E75B12">
      <w:pPr>
        <w:pStyle w:val="BodyText"/>
        <w:rPr>
          <w:szCs w:val="24"/>
          <w:lang w:val="es-MX"/>
        </w:rPr>
      </w:pPr>
      <w:r w:rsidRPr="000A2CC8">
        <w:rPr>
          <w:szCs w:val="24"/>
          <w:lang w:val="es-MX"/>
        </w:rPr>
        <w:t xml:space="preserve">Los servicios médicos o de enfermería que se le presten a usted deben reunir las siguientes condiciones: </w:t>
      </w:r>
    </w:p>
    <w:p w14:paraId="2783F281" w14:textId="77777777" w:rsidR="00E75B12" w:rsidRPr="000A2CC8" w:rsidRDefault="000A2CC8" w:rsidP="00E75B12">
      <w:pPr>
        <w:pStyle w:val="BodyText"/>
        <w:numPr>
          <w:ilvl w:val="0"/>
          <w:numId w:val="42"/>
        </w:numPr>
        <w:rPr>
          <w:szCs w:val="24"/>
          <w:lang w:val="es-MX"/>
        </w:rPr>
      </w:pPr>
      <w:r w:rsidRPr="000A2CC8">
        <w:rPr>
          <w:szCs w:val="24"/>
          <w:lang w:val="es-MX"/>
        </w:rPr>
        <w:t xml:space="preserve">Estar prescritos por un médico. </w:t>
      </w:r>
    </w:p>
    <w:p w14:paraId="0BFB188E" w14:textId="77777777" w:rsidR="00E75B12" w:rsidRPr="000A2CC8" w:rsidRDefault="000A2CC8" w:rsidP="00E75B12">
      <w:pPr>
        <w:pStyle w:val="BodyText"/>
        <w:numPr>
          <w:ilvl w:val="0"/>
          <w:numId w:val="42"/>
        </w:numPr>
        <w:rPr>
          <w:szCs w:val="24"/>
          <w:lang w:val="es-MX"/>
        </w:rPr>
      </w:pPr>
      <w:r w:rsidRPr="000A2CC8">
        <w:rPr>
          <w:szCs w:val="24"/>
          <w:lang w:val="es-MX"/>
        </w:rPr>
        <w:t xml:space="preserve">Ser necesarios debido a su estado médico documentado. </w:t>
      </w:r>
    </w:p>
    <w:p w14:paraId="3AE9C352" w14:textId="77777777" w:rsidR="00E75B12" w:rsidRPr="000A2CC8" w:rsidRDefault="000A2CC8" w:rsidP="00E75B12">
      <w:pPr>
        <w:pStyle w:val="BodyText"/>
        <w:numPr>
          <w:ilvl w:val="0"/>
          <w:numId w:val="42"/>
        </w:numPr>
        <w:rPr>
          <w:szCs w:val="24"/>
          <w:lang w:val="es-MX"/>
        </w:rPr>
      </w:pPr>
      <w:r w:rsidRPr="000A2CC8">
        <w:rPr>
          <w:szCs w:val="24"/>
          <w:lang w:val="es-MX"/>
        </w:rPr>
        <w:t xml:space="preserve">Ser proporcionados por un enfermero titulado (RN) o un auxiliar de enfermería titulado (LVN). </w:t>
      </w:r>
    </w:p>
    <w:p w14:paraId="34F7026C" w14:textId="77777777" w:rsidR="00E75B12" w:rsidRPr="000A2CC8" w:rsidRDefault="000A2CC8" w:rsidP="00E75B12">
      <w:pPr>
        <w:pStyle w:val="BodyText"/>
        <w:numPr>
          <w:ilvl w:val="0"/>
          <w:numId w:val="42"/>
        </w:numPr>
        <w:rPr>
          <w:szCs w:val="24"/>
          <w:lang w:val="es-MX"/>
        </w:rPr>
      </w:pPr>
      <w:r w:rsidRPr="000A2CC8">
        <w:rPr>
          <w:szCs w:val="24"/>
          <w:lang w:val="es-MX"/>
        </w:rPr>
        <w:t xml:space="preserve">Ser proporcionados directamente o bajo la supervisión de un enfermero titulado en un entorno institucional. </w:t>
      </w:r>
    </w:p>
    <w:p w14:paraId="0324B6B7" w14:textId="77777777" w:rsidR="00E75B12" w:rsidRPr="000A2CC8" w:rsidRDefault="000A2CC8" w:rsidP="00E75B12">
      <w:pPr>
        <w:pStyle w:val="BodyText"/>
        <w:numPr>
          <w:ilvl w:val="0"/>
          <w:numId w:val="42"/>
        </w:numPr>
        <w:rPr>
          <w:szCs w:val="24"/>
          <w:lang w:val="es-MX"/>
        </w:rPr>
      </w:pPr>
      <w:r w:rsidRPr="000A2CC8">
        <w:rPr>
          <w:szCs w:val="24"/>
          <w:lang w:val="es-MX"/>
        </w:rPr>
        <w:t xml:space="preserve">Ser necesarios de forma periódica. </w:t>
      </w:r>
    </w:p>
    <w:p w14:paraId="328236EA" w14:textId="77777777" w:rsidR="00E75B12" w:rsidRPr="000A2CC8" w:rsidRDefault="000A2CC8" w:rsidP="00E75B12">
      <w:pPr>
        <w:pStyle w:val="BodyText"/>
        <w:rPr>
          <w:szCs w:val="24"/>
          <w:lang w:val="es-MX"/>
        </w:rPr>
      </w:pPr>
      <w:r w:rsidRPr="000A2CC8">
        <w:rPr>
          <w:szCs w:val="24"/>
          <w:lang w:val="es-MX"/>
        </w:rPr>
        <w:t>Los criterios para tener derecho a recibir servicios del programa HCBS de STAR+PLUS</w:t>
      </w:r>
      <w:r w:rsidR="00192D7B">
        <w:rPr>
          <w:szCs w:val="24"/>
          <w:lang w:val="es-MX"/>
        </w:rPr>
        <w:t xml:space="preserve"> aparecen en la sección 353.1153</w:t>
      </w:r>
      <w:r w:rsidRPr="000A2CC8">
        <w:rPr>
          <w:szCs w:val="24"/>
          <w:lang w:val="es-MX"/>
        </w:rPr>
        <w:t xml:space="preserve"> del </w:t>
      </w:r>
      <w:r w:rsidR="00BB2ED8">
        <w:rPr>
          <w:szCs w:val="24"/>
          <w:lang w:val="es-MX"/>
        </w:rPr>
        <w:t>t</w:t>
      </w:r>
      <w:r w:rsidRPr="000A2CC8">
        <w:rPr>
          <w:szCs w:val="24"/>
          <w:lang w:val="es-MX"/>
        </w:rPr>
        <w:t xml:space="preserve">ítulo 1 del Código Administrativo de Texas y en la sección </w:t>
      </w:r>
      <w:r w:rsidR="00436C86">
        <w:rPr>
          <w:szCs w:val="24"/>
          <w:lang w:val="es-MX"/>
        </w:rPr>
        <w:t>554</w:t>
      </w:r>
      <w:r w:rsidRPr="000A2CC8">
        <w:rPr>
          <w:szCs w:val="24"/>
          <w:lang w:val="es-MX"/>
        </w:rPr>
        <w:t xml:space="preserve">.2401 del </w:t>
      </w:r>
      <w:r w:rsidR="00BB2ED8">
        <w:rPr>
          <w:szCs w:val="24"/>
          <w:lang w:val="es-MX"/>
        </w:rPr>
        <w:t>t</w:t>
      </w:r>
      <w:r w:rsidRPr="000A2CC8">
        <w:rPr>
          <w:szCs w:val="24"/>
          <w:lang w:val="es-MX"/>
        </w:rPr>
        <w:t xml:space="preserve">ítulo </w:t>
      </w:r>
      <w:r w:rsidR="00436C86">
        <w:rPr>
          <w:szCs w:val="24"/>
          <w:lang w:val="es-MX"/>
        </w:rPr>
        <w:t>26</w:t>
      </w:r>
      <w:r w:rsidR="00436C86" w:rsidRPr="000A2CC8">
        <w:rPr>
          <w:szCs w:val="24"/>
          <w:lang w:val="es-MX"/>
        </w:rPr>
        <w:t xml:space="preserve"> </w:t>
      </w:r>
      <w:r w:rsidRPr="000A2CC8">
        <w:rPr>
          <w:szCs w:val="24"/>
          <w:lang w:val="es-MX"/>
        </w:rPr>
        <w:t>del Código Administrativo de Texas.</w:t>
      </w:r>
    </w:p>
    <w:p w14:paraId="48817DD6" w14:textId="77777777" w:rsidR="00B0143B" w:rsidRPr="000A2CC8" w:rsidRDefault="000A2CC8" w:rsidP="00B0143B">
      <w:pPr>
        <w:spacing w:before="160" w:after="160"/>
        <w:rPr>
          <w:szCs w:val="24"/>
          <w:lang w:val="es-MX"/>
        </w:rPr>
      </w:pPr>
      <w:bookmarkStart w:id="0" w:name="_Hlk32312047"/>
      <w:r w:rsidRPr="000A2CC8">
        <w:rPr>
          <w:szCs w:val="24"/>
          <w:lang w:val="es-MX"/>
        </w:rPr>
        <w:t>Si tiene alguna pregunta sobre este informe, llame a la Comisión de Salud y Servicios Humanos de Texas (HHSC) al teléfono que aparece en la esquina superior derecha del formulario H2065-D.</w:t>
      </w:r>
    </w:p>
    <w:bookmarkEnd w:id="0"/>
    <w:p w14:paraId="2AC54885" w14:textId="77777777" w:rsidR="00E75B12" w:rsidRPr="000A2CC8" w:rsidRDefault="000A2CC8" w:rsidP="00E75B12">
      <w:pPr>
        <w:pStyle w:val="BodyText"/>
        <w:rPr>
          <w:b/>
          <w:bCs/>
          <w:szCs w:val="24"/>
          <w:lang w:val="es-MX"/>
        </w:rPr>
      </w:pPr>
      <w:r w:rsidRPr="000A2CC8">
        <w:rPr>
          <w:b/>
          <w:bCs/>
          <w:szCs w:val="24"/>
          <w:lang w:val="es-MX"/>
        </w:rPr>
        <w:t>Sus derechos</w:t>
      </w:r>
    </w:p>
    <w:p w14:paraId="6D7BDE9F" w14:textId="77777777" w:rsidR="00E75B12" w:rsidRDefault="000A2CC8" w:rsidP="00E75B12">
      <w:pPr>
        <w:pStyle w:val="BodyText"/>
        <w:rPr>
          <w:bCs/>
          <w:szCs w:val="24"/>
          <w:lang w:val="es-MX"/>
        </w:rPr>
      </w:pPr>
      <w:r w:rsidRPr="000A2CC8">
        <w:rPr>
          <w:bCs/>
          <w:szCs w:val="24"/>
          <w:lang w:val="es-MX"/>
        </w:rPr>
        <w:t xml:space="preserve">Si cree que ha sido discriminado por su raza, color, nacionalidad, edad, sexo, discapacidad, creencias políticas o religión, puede presentar una queja ante el </w:t>
      </w:r>
      <w:r>
        <w:rPr>
          <w:bCs/>
          <w:szCs w:val="24"/>
          <w:lang w:val="es-MX"/>
        </w:rPr>
        <w:t>empleado</w:t>
      </w:r>
      <w:r w:rsidRPr="000A2CC8">
        <w:rPr>
          <w:bCs/>
          <w:szCs w:val="24"/>
          <w:lang w:val="es-MX"/>
        </w:rPr>
        <w:t xml:space="preserve"> de la HHSC </w:t>
      </w:r>
      <w:r>
        <w:rPr>
          <w:bCs/>
          <w:szCs w:val="24"/>
          <w:lang w:val="es-MX"/>
        </w:rPr>
        <w:t>cuyo nombre</w:t>
      </w:r>
      <w:r w:rsidRPr="000A2CC8">
        <w:rPr>
          <w:bCs/>
          <w:szCs w:val="24"/>
          <w:lang w:val="es-MX"/>
        </w:rPr>
        <w:t xml:space="preserve"> aparece en la casilla de la esquina superior derecha del formulario H2065-D</w:t>
      </w:r>
      <w:r>
        <w:rPr>
          <w:bCs/>
          <w:szCs w:val="24"/>
          <w:lang w:val="es-MX"/>
        </w:rPr>
        <w:t>,</w:t>
      </w:r>
      <w:r w:rsidRPr="000A2CC8">
        <w:rPr>
          <w:bCs/>
          <w:szCs w:val="24"/>
          <w:lang w:val="es-MX"/>
        </w:rPr>
        <w:t xml:space="preserve"> o enviarla por escrito a:</w:t>
      </w:r>
    </w:p>
    <w:p w14:paraId="44185E77" w14:textId="77777777" w:rsidR="00704B10" w:rsidRPr="000A2CC8" w:rsidRDefault="00704B10" w:rsidP="00E75B12">
      <w:pPr>
        <w:pStyle w:val="BodyText"/>
        <w:rPr>
          <w:bCs/>
          <w:szCs w:val="24"/>
          <w:lang w:val="es-MX"/>
        </w:rPr>
      </w:pPr>
    </w:p>
    <w:p w14:paraId="75ECD9DD" w14:textId="77777777" w:rsidR="00E75B12" w:rsidRPr="00615156" w:rsidRDefault="000A2CC8" w:rsidP="00E75B12">
      <w:pPr>
        <w:pStyle w:val="BodyText"/>
        <w:jc w:val="center"/>
        <w:rPr>
          <w:b/>
          <w:bCs/>
          <w:szCs w:val="24"/>
        </w:rPr>
      </w:pPr>
      <w:r w:rsidRPr="00615156">
        <w:rPr>
          <w:b/>
          <w:bCs/>
          <w:szCs w:val="24"/>
        </w:rPr>
        <w:t>Civil Rights Department</w:t>
      </w:r>
    </w:p>
    <w:p w14:paraId="1A6EDCF0" w14:textId="77777777" w:rsidR="00E75B12" w:rsidRPr="00615156" w:rsidRDefault="000A2CC8" w:rsidP="00E75B12">
      <w:pPr>
        <w:pStyle w:val="BodyText"/>
        <w:jc w:val="center"/>
        <w:rPr>
          <w:b/>
          <w:bCs/>
          <w:szCs w:val="24"/>
        </w:rPr>
      </w:pPr>
      <w:r w:rsidRPr="00615156">
        <w:rPr>
          <w:b/>
          <w:bCs/>
          <w:szCs w:val="24"/>
        </w:rPr>
        <w:t>Health and Human Services</w:t>
      </w:r>
    </w:p>
    <w:p w14:paraId="2A1E9B29" w14:textId="77777777" w:rsidR="00E75B12" w:rsidRPr="00615156" w:rsidRDefault="000A2CC8" w:rsidP="00E75B12">
      <w:pPr>
        <w:pStyle w:val="BodyText"/>
        <w:jc w:val="center"/>
        <w:rPr>
          <w:b/>
          <w:bCs/>
          <w:szCs w:val="24"/>
        </w:rPr>
      </w:pPr>
      <w:r w:rsidRPr="00615156">
        <w:rPr>
          <w:b/>
          <w:bCs/>
          <w:szCs w:val="24"/>
        </w:rPr>
        <w:t>P.O. Box 149030</w:t>
      </w:r>
    </w:p>
    <w:p w14:paraId="733341AB" w14:textId="77777777" w:rsidR="00D90962" w:rsidRDefault="000A2CC8" w:rsidP="00E75B12">
      <w:pPr>
        <w:pStyle w:val="BodyText"/>
        <w:jc w:val="center"/>
        <w:rPr>
          <w:b/>
          <w:bCs/>
          <w:szCs w:val="24"/>
        </w:rPr>
      </w:pPr>
      <w:r w:rsidRPr="00615156">
        <w:rPr>
          <w:b/>
          <w:bCs/>
          <w:szCs w:val="24"/>
        </w:rPr>
        <w:t>Austin, Texas 78714-9030</w:t>
      </w:r>
    </w:p>
    <w:p w14:paraId="106B2BCB" w14:textId="77777777" w:rsidR="00A60FEA" w:rsidRPr="000A2CC8" w:rsidRDefault="000A2CC8" w:rsidP="00A60FEA">
      <w:pPr>
        <w:spacing w:after="120" w:line="264" w:lineRule="auto"/>
        <w:jc w:val="center"/>
        <w:rPr>
          <w:rFonts w:ascii="Verdana" w:eastAsia="Times New Roman" w:hAnsi="Verdana" w:cs="Times New Roman"/>
          <w:b/>
          <w:color w:val="auto"/>
          <w:sz w:val="24"/>
          <w:lang w:val="es-MX"/>
        </w:rPr>
      </w:pPr>
      <w:r w:rsidRPr="00BB2ED8">
        <w:rPr>
          <w:bCs/>
          <w:szCs w:val="24"/>
          <w:lang w:val="es-MX"/>
        </w:rPr>
        <w:br w:type="page"/>
      </w:r>
      <w:r w:rsidRPr="000A2CC8">
        <w:rPr>
          <w:rFonts w:ascii="Verdana" w:eastAsia="Times New Roman" w:hAnsi="Verdana" w:cs="Times New Roman"/>
          <w:b/>
          <w:bCs/>
          <w:color w:val="auto"/>
          <w:sz w:val="24"/>
          <w:lang w:val="es-MX"/>
        </w:rPr>
        <w:lastRenderedPageBreak/>
        <w:t>Cómo funcionan las audiencias imparciales</w:t>
      </w:r>
    </w:p>
    <w:p w14:paraId="7A7BC928" w14:textId="77777777" w:rsidR="00A60FEA" w:rsidRPr="000A2CC8" w:rsidRDefault="000A2CC8" w:rsidP="00A60FEA">
      <w:pPr>
        <w:spacing w:after="120" w:line="264"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 xml:space="preserve">Una audiencia imparcial tiene por objeto que un funcionario de audiencias que no es parte del programa de Medicaid revise la decisión de haberle denegado a usted los servicios con base en una necesidad médica. </w:t>
      </w:r>
    </w:p>
    <w:p w14:paraId="79E10F7E" w14:textId="77777777" w:rsidR="00A60FEA" w:rsidRPr="000A2CC8" w:rsidRDefault="000A2CC8" w:rsidP="00A60FEA">
      <w:pPr>
        <w:spacing w:after="120" w:line="264"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Si usted pide una audiencia imparcial, esta se le programará dentro de un plazo de 30 días. Antes de la audiencia, se le enviará por correo un paquete con información relacionada.</w:t>
      </w:r>
    </w:p>
    <w:p w14:paraId="4A1C60AA" w14:textId="77777777" w:rsidR="00A60FEA" w:rsidRPr="000A2CC8" w:rsidRDefault="000A2CC8" w:rsidP="00A60FEA">
      <w:pPr>
        <w:numPr>
          <w:ilvl w:val="0"/>
          <w:numId w:val="43"/>
        </w:numPr>
        <w:spacing w:after="120" w:line="264" w:lineRule="auto"/>
        <w:contextualSpacing/>
        <w:rPr>
          <w:rFonts w:ascii="Verdana" w:eastAsia="Times New Roman" w:hAnsi="Verdana" w:cs="Times New Roman"/>
          <w:color w:val="auto"/>
          <w:lang w:val="es-MX"/>
        </w:rPr>
      </w:pPr>
      <w:r w:rsidRPr="000A2CC8">
        <w:rPr>
          <w:rFonts w:ascii="Verdana" w:eastAsia="Times New Roman" w:hAnsi="Verdana" w:cs="Times New Roman"/>
          <w:color w:val="auto"/>
          <w:lang w:val="es-MX"/>
        </w:rPr>
        <w:t>Usted puede presentar nuevos datos sobre su caso. Tiene el derecho de ver sus registros, así como cualquier información que se utilice.</w:t>
      </w:r>
    </w:p>
    <w:p w14:paraId="3DB53865" w14:textId="77777777" w:rsidR="00A60FEA" w:rsidRPr="000A2CC8" w:rsidRDefault="0023697B" w:rsidP="00A60FEA">
      <w:pPr>
        <w:spacing w:after="120" w:line="264" w:lineRule="auto"/>
        <w:ind w:left="720"/>
        <w:contextualSpacing/>
        <w:rPr>
          <w:rFonts w:ascii="Verdana" w:eastAsia="Times New Roman" w:hAnsi="Verdana" w:cs="Times New Roman"/>
          <w:color w:val="auto"/>
          <w:lang w:val="es-MX"/>
        </w:rPr>
      </w:pPr>
    </w:p>
    <w:p w14:paraId="6C413DFA" w14:textId="77777777" w:rsidR="00A60FEA" w:rsidRPr="000A2CC8" w:rsidRDefault="000A2CC8" w:rsidP="00A60FEA">
      <w:pPr>
        <w:numPr>
          <w:ilvl w:val="0"/>
          <w:numId w:val="43"/>
        </w:numPr>
        <w:spacing w:after="120" w:line="264" w:lineRule="auto"/>
        <w:contextualSpacing/>
        <w:rPr>
          <w:rFonts w:ascii="Verdana" w:eastAsia="Times New Roman" w:hAnsi="Verdana" w:cs="Times New Roman"/>
          <w:color w:val="auto"/>
          <w:lang w:val="es-MX"/>
        </w:rPr>
      </w:pPr>
      <w:r w:rsidRPr="000A2CC8">
        <w:rPr>
          <w:rFonts w:ascii="Verdana" w:eastAsia="Times New Roman" w:hAnsi="Verdana" w:cs="Times New Roman"/>
          <w:color w:val="auto"/>
          <w:lang w:val="es-MX"/>
        </w:rPr>
        <w:t>Las audiencias pueden durar entre 30 minutos y cuatro horas, dependiendo del tema de que se traten. La mayoría de las audiencias se realizan por teléfono, pero si usted tiene un buen motivo para pedir una audiencia en persona, puede hacerlo llamando al funcionario de audiencias.</w:t>
      </w:r>
    </w:p>
    <w:p w14:paraId="1DF37E02" w14:textId="77777777" w:rsidR="00A60FEA" w:rsidRPr="000A2CC8" w:rsidRDefault="0023697B" w:rsidP="00A60FEA">
      <w:pPr>
        <w:spacing w:after="120" w:line="264" w:lineRule="auto"/>
        <w:ind w:left="720"/>
        <w:contextualSpacing/>
        <w:rPr>
          <w:rFonts w:ascii="Verdana" w:eastAsia="Times New Roman" w:hAnsi="Verdana" w:cs="Times New Roman"/>
          <w:color w:val="auto"/>
          <w:lang w:val="es-MX"/>
        </w:rPr>
      </w:pPr>
    </w:p>
    <w:p w14:paraId="2135D2A5" w14:textId="77777777" w:rsidR="00A60FEA" w:rsidRPr="000A2CC8" w:rsidRDefault="000A2CC8" w:rsidP="00A60FEA">
      <w:pPr>
        <w:numPr>
          <w:ilvl w:val="0"/>
          <w:numId w:val="43"/>
        </w:numPr>
        <w:spacing w:after="120" w:line="264" w:lineRule="auto"/>
        <w:contextualSpacing/>
        <w:rPr>
          <w:rFonts w:ascii="Verdana" w:eastAsia="Times New Roman" w:hAnsi="Verdana" w:cs="Times New Roman"/>
          <w:color w:val="auto"/>
          <w:lang w:val="es-MX"/>
        </w:rPr>
      </w:pPr>
      <w:r w:rsidRPr="000A2CC8">
        <w:rPr>
          <w:rFonts w:ascii="Verdana" w:eastAsia="Times New Roman" w:hAnsi="Verdana" w:cs="Times New Roman"/>
          <w:color w:val="auto"/>
          <w:lang w:val="es-MX"/>
        </w:rPr>
        <w:t>Puede representarse a sí mismo o elegir a un familiar, amigo o abogado para que lo represente durante la audiencia. Los honorarios que se cobren por representarlo a usted correrán a su cargo. Para saber si puede disponer de asesoría legal sin costo en una zona cerca de usted, llame al 2-1-1.</w:t>
      </w:r>
    </w:p>
    <w:p w14:paraId="28DEB519" w14:textId="77777777" w:rsidR="00A60FEA" w:rsidRPr="000A2CC8" w:rsidRDefault="0023697B" w:rsidP="00A60FEA">
      <w:pPr>
        <w:spacing w:after="120" w:line="264" w:lineRule="auto"/>
        <w:rPr>
          <w:rFonts w:ascii="Verdana" w:eastAsia="Times New Roman" w:hAnsi="Verdana" w:cs="Times New Roman"/>
          <w:color w:val="auto"/>
          <w:lang w:val="es-MX"/>
        </w:rPr>
      </w:pPr>
    </w:p>
    <w:p w14:paraId="02D6398E" w14:textId="77777777" w:rsidR="00A60FEA" w:rsidRPr="000A2CC8" w:rsidRDefault="000A2CC8" w:rsidP="00A60FEA">
      <w:pPr>
        <w:spacing w:after="120" w:line="264"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 xml:space="preserve">Recibirá una decisión por escrito en un plazo de 60 días a partir de la fecha en que solicitó la audiencia. En el aviso de la decisión se le explicará su derecho a pedir que se revise el caso si no está de acuerdo con el resultado. </w:t>
      </w:r>
    </w:p>
    <w:p w14:paraId="6F6ABC46" w14:textId="77777777" w:rsidR="00A60FEA" w:rsidRPr="000A2CC8" w:rsidRDefault="000A2CC8" w:rsidP="00A60FEA">
      <w:pPr>
        <w:spacing w:after="120" w:line="264" w:lineRule="auto"/>
        <w:rPr>
          <w:rFonts w:ascii="Verdana" w:eastAsia="Times New Roman" w:hAnsi="Verdana" w:cs="Times New Roman"/>
          <w:b/>
          <w:color w:val="auto"/>
          <w:szCs w:val="24"/>
          <w:lang w:val="es-MX"/>
        </w:rPr>
      </w:pPr>
      <w:r w:rsidRPr="000A2CC8">
        <w:rPr>
          <w:rFonts w:ascii="Verdana" w:eastAsia="Times New Roman" w:hAnsi="Verdana" w:cs="Times New Roman"/>
          <w:b/>
          <w:bCs/>
          <w:color w:val="auto"/>
          <w:szCs w:val="24"/>
          <w:lang w:val="es-MX"/>
        </w:rPr>
        <w:t>Los servicios durante el proceso de las audiencias imparciales</w:t>
      </w:r>
    </w:p>
    <w:p w14:paraId="6CC5B267" w14:textId="77777777" w:rsidR="00983298" w:rsidRPr="000A2CC8" w:rsidRDefault="000A2CC8" w:rsidP="00983298">
      <w:pPr>
        <w:spacing w:line="240"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Si desea que sus servicios continúen durante el proceso de audiencias imparciales, debe apelar en un plazo de 10 días a partir de la fecha del formulario H2065-D o antes de la fecha en que terminen sus servicios, lo que ocurra más tarde.</w:t>
      </w:r>
      <w:bookmarkStart w:id="1" w:name="_Hlk31641364"/>
      <w:r w:rsidRPr="000A2CC8">
        <w:rPr>
          <w:rFonts w:ascii="Verdana" w:eastAsia="Times New Roman" w:hAnsi="Verdana" w:cs="Times New Roman"/>
          <w:color w:val="auto"/>
          <w:lang w:val="es-MX"/>
        </w:rPr>
        <w:t xml:space="preserve"> </w:t>
      </w:r>
      <w:bookmarkEnd w:id="1"/>
    </w:p>
    <w:p w14:paraId="775A1C9D" w14:textId="77777777" w:rsidR="00983298" w:rsidRPr="000A2CC8" w:rsidRDefault="0023697B" w:rsidP="00A60FEA">
      <w:pPr>
        <w:spacing w:line="240" w:lineRule="auto"/>
        <w:rPr>
          <w:rFonts w:ascii="Verdana" w:eastAsia="Times New Roman" w:hAnsi="Verdana" w:cs="Times New Roman"/>
          <w:color w:val="auto"/>
          <w:lang w:val="es-MX"/>
        </w:rPr>
      </w:pPr>
    </w:p>
    <w:p w14:paraId="5708B556" w14:textId="77777777" w:rsidR="00A60FEA" w:rsidRPr="000A2CC8" w:rsidRDefault="000A2CC8" w:rsidP="00A60FEA">
      <w:pPr>
        <w:spacing w:line="240" w:lineRule="auto"/>
        <w:rPr>
          <w:rFonts w:ascii="Verdana" w:eastAsia="Times New Roman" w:hAnsi="Verdana" w:cs="Times New Roman"/>
          <w:color w:val="auto"/>
          <w:lang w:val="es-MX"/>
        </w:rPr>
      </w:pPr>
      <w:r w:rsidRPr="000A2CC8">
        <w:rPr>
          <w:rFonts w:ascii="Verdana" w:eastAsia="Times New Roman" w:hAnsi="Verdana" w:cs="Times New Roman"/>
          <w:color w:val="auto"/>
          <w:lang w:val="es-MX"/>
        </w:rPr>
        <w:t>Marque la casilla en el formulario (página 4</w:t>
      </w:r>
      <w:r w:rsidR="00002D80">
        <w:rPr>
          <w:rFonts w:ascii="Verdana" w:eastAsia="Times New Roman" w:hAnsi="Verdana" w:cs="Times New Roman"/>
          <w:color w:val="auto"/>
          <w:lang w:val="es-MX"/>
        </w:rPr>
        <w:t xml:space="preserve"> a 5</w:t>
      </w:r>
      <w:r w:rsidRPr="000A2CC8">
        <w:rPr>
          <w:rFonts w:ascii="Verdana" w:eastAsia="Times New Roman" w:hAnsi="Verdana" w:cs="Times New Roman"/>
          <w:color w:val="auto"/>
          <w:lang w:val="es-MX"/>
        </w:rPr>
        <w:t xml:space="preserve">) o avísenos, ya sea por teléfono o en persona, que quiere seguir recibiendo los servicios. </w:t>
      </w:r>
    </w:p>
    <w:p w14:paraId="0421794A" w14:textId="77777777" w:rsidR="00A60FEA" w:rsidRPr="000A2CC8" w:rsidRDefault="0023697B" w:rsidP="00A60FEA">
      <w:pPr>
        <w:spacing w:line="240" w:lineRule="auto"/>
        <w:rPr>
          <w:rFonts w:ascii="Verdana" w:eastAsia="Times New Roman" w:hAnsi="Verdana" w:cs="Times New Roman"/>
          <w:color w:val="auto"/>
          <w:lang w:val="es-MX"/>
        </w:rPr>
      </w:pPr>
    </w:p>
    <w:p w14:paraId="1336C595" w14:textId="77777777" w:rsidR="00A60FEA" w:rsidRPr="000A2CC8" w:rsidRDefault="000A2CC8" w:rsidP="00A60FEA">
      <w:pPr>
        <w:spacing w:line="240" w:lineRule="auto"/>
        <w:rPr>
          <w:rFonts w:ascii="Verdana" w:eastAsia="Times New Roman" w:hAnsi="Verdana" w:cs="Times New Roman"/>
          <w:b/>
          <w:color w:val="auto"/>
          <w:u w:val="single"/>
          <w:lang w:val="es-MX"/>
        </w:rPr>
      </w:pPr>
      <w:r w:rsidRPr="000A2CC8">
        <w:rPr>
          <w:rFonts w:ascii="Verdana" w:eastAsia="Times New Roman" w:hAnsi="Verdana" w:cs="Times New Roman"/>
          <w:color w:val="auto"/>
          <w:lang w:val="es-MX"/>
        </w:rPr>
        <w:t xml:space="preserve">Si pierde su caso en la audiencia imparcial, no tendrá que reembolsar el costo de los servicios, a menos que los haya pedido de mala fe o con la intención de cometer un fraude. </w:t>
      </w:r>
    </w:p>
    <w:p w14:paraId="3746935C" w14:textId="77777777" w:rsidR="00A60FEA" w:rsidRPr="000A2CC8" w:rsidRDefault="0023697B" w:rsidP="00A60FEA">
      <w:pPr>
        <w:spacing w:line="240" w:lineRule="auto"/>
        <w:rPr>
          <w:rFonts w:ascii="Verdana" w:eastAsia="Times New Roman" w:hAnsi="Verdana" w:cs="Times New Roman"/>
          <w:b/>
          <w:color w:val="auto"/>
          <w:u w:val="single"/>
          <w:lang w:val="es-MX"/>
        </w:rPr>
      </w:pPr>
    </w:p>
    <w:p w14:paraId="29900D09" w14:textId="77777777" w:rsidR="00A60FEA" w:rsidRPr="00BB2ED8" w:rsidRDefault="000A2CC8" w:rsidP="00A60FEA">
      <w:pPr>
        <w:spacing w:after="120" w:line="264" w:lineRule="auto"/>
        <w:rPr>
          <w:rFonts w:ascii="Verdana" w:eastAsia="Times New Roman" w:hAnsi="Verdana" w:cs="Times New Roman"/>
          <w:b/>
          <w:color w:val="auto"/>
          <w:szCs w:val="24"/>
          <w:lang w:val="es-MX"/>
        </w:rPr>
      </w:pPr>
      <w:r w:rsidRPr="00BB2ED8">
        <w:rPr>
          <w:rFonts w:ascii="Verdana" w:eastAsia="Times New Roman" w:hAnsi="Verdana" w:cs="Times New Roman"/>
          <w:b/>
          <w:bCs/>
          <w:color w:val="auto"/>
          <w:szCs w:val="24"/>
          <w:lang w:val="es-MX"/>
        </w:rPr>
        <w:t xml:space="preserve">¿Necesita ayuda? </w:t>
      </w:r>
    </w:p>
    <w:p w14:paraId="1650D93B" w14:textId="77777777" w:rsidR="00A60FEA" w:rsidRPr="000A2CC8" w:rsidRDefault="000A2CC8" w:rsidP="00A60FEA">
      <w:pPr>
        <w:spacing w:before="160" w:after="160"/>
        <w:rPr>
          <w:rFonts w:ascii="Verdana" w:eastAsia="Times New Roman" w:hAnsi="Verdana" w:cs="Times New Roman"/>
          <w:color w:val="0563C1"/>
          <w:u w:val="single"/>
          <w:lang w:val="es-MX"/>
        </w:rPr>
      </w:pPr>
      <w:r w:rsidRPr="000A2CC8">
        <w:rPr>
          <w:rFonts w:ascii="Verdana" w:eastAsia="Times New Roman" w:hAnsi="Verdana" w:cs="Times New Roman"/>
          <w:color w:val="auto"/>
          <w:lang w:val="es-MX"/>
        </w:rPr>
        <w:t xml:space="preserve">Si tiene dudas sobre el proceso de la audiencia imparcial, puede llamar a la Oficina del Ombudsman de HHS al 866-566-8989 o enviar sus preguntas a </w:t>
      </w:r>
      <w:hyperlink r:id="rId11" w:history="1">
        <w:r w:rsidRPr="000A2CC8">
          <w:rPr>
            <w:rFonts w:ascii="Verdana" w:eastAsia="Times New Roman" w:hAnsi="Verdana" w:cs="Times New Roman"/>
            <w:color w:val="0563C1"/>
            <w:u w:val="single"/>
            <w:lang w:val="es-MX"/>
          </w:rPr>
          <w:t>hhs.texas.gov/</w:t>
        </w:r>
        <w:proofErr w:type="spellStart"/>
        <w:r w:rsidRPr="000A2CC8">
          <w:rPr>
            <w:rFonts w:ascii="Verdana" w:eastAsia="Times New Roman" w:hAnsi="Verdana" w:cs="Times New Roman"/>
            <w:color w:val="0563C1"/>
            <w:u w:val="single"/>
            <w:lang w:val="es-MX"/>
          </w:rPr>
          <w:t>managed-care-help</w:t>
        </w:r>
        <w:proofErr w:type="spellEnd"/>
      </w:hyperlink>
      <w:r w:rsidRPr="000A2CC8">
        <w:rPr>
          <w:rFonts w:ascii="Verdana" w:eastAsia="Times New Roman" w:hAnsi="Verdana" w:cs="Times New Roman"/>
          <w:color w:val="0563C1"/>
          <w:u w:val="single"/>
          <w:lang w:val="es-MX"/>
        </w:rPr>
        <w:t>.</w:t>
      </w:r>
    </w:p>
    <w:p w14:paraId="36AA606F" w14:textId="77777777" w:rsidR="00A60FEA" w:rsidRPr="000A2CC8" w:rsidRDefault="000A2CC8">
      <w:pPr>
        <w:rPr>
          <w:b/>
          <w:bCs/>
          <w:szCs w:val="24"/>
          <w:lang w:val="es-MX"/>
        </w:rPr>
      </w:pPr>
      <w:r w:rsidRPr="000A2CC8">
        <w:rPr>
          <w:b/>
          <w:bCs/>
          <w:szCs w:val="24"/>
          <w:lang w:val="es-MX"/>
        </w:rPr>
        <w:br w:type="page"/>
      </w:r>
    </w:p>
    <w:p w14:paraId="41425E69" w14:textId="77777777" w:rsidR="00E75B12" w:rsidRPr="000A2CC8" w:rsidRDefault="000A2CC8" w:rsidP="00E75B12">
      <w:pPr>
        <w:jc w:val="center"/>
        <w:rPr>
          <w:b/>
          <w:bCs/>
          <w:sz w:val="24"/>
          <w:szCs w:val="24"/>
          <w:lang w:val="es-MX"/>
        </w:rPr>
      </w:pPr>
      <w:r w:rsidRPr="000A2CC8">
        <w:rPr>
          <w:b/>
          <w:bCs/>
          <w:sz w:val="24"/>
          <w:szCs w:val="24"/>
          <w:lang w:val="es-MX"/>
        </w:rPr>
        <w:lastRenderedPageBreak/>
        <w:t xml:space="preserve">Formulario para solicitar una audiencia imparcial por la denegación de servicios del programa HCBS de STAR+PLUS </w:t>
      </w:r>
    </w:p>
    <w:p w14:paraId="2A2CC50D" w14:textId="77777777" w:rsidR="00F23610" w:rsidRPr="000A2CC8" w:rsidRDefault="000A2CC8" w:rsidP="00F23610">
      <w:pPr>
        <w:pStyle w:val="BodyText"/>
        <w:rPr>
          <w:bCs/>
          <w:szCs w:val="24"/>
          <w:lang w:val="es-MX"/>
        </w:rPr>
      </w:pPr>
      <w:r w:rsidRPr="000A2CC8">
        <w:rPr>
          <w:bCs/>
          <w:szCs w:val="24"/>
          <w:lang w:val="es-MX"/>
        </w:rPr>
        <w:t xml:space="preserve">Si desea pedir una audiencia imparcial, puede llenar este formulario. Si usa este formulario, envíelo por correo a la dirección que aparece en la esquina superior derecha del formulario H2065-D, Notificación de servicios del Programa de Atención Médica Administrada. También puede pedir una audiencia imparcial por teléfono llamando al número que aparece en el formulario H2065-D. </w:t>
      </w:r>
    </w:p>
    <w:p w14:paraId="12905493" w14:textId="61BD0A53" w:rsidR="00E75B12" w:rsidRPr="000A2CC8" w:rsidRDefault="000A2CC8" w:rsidP="00F23610">
      <w:pPr>
        <w:pStyle w:val="BodyText"/>
        <w:rPr>
          <w:bCs/>
          <w:szCs w:val="24"/>
          <w:lang w:val="es-MX"/>
        </w:rPr>
      </w:pPr>
      <w:r w:rsidRPr="000A2CC8">
        <w:rPr>
          <w:bCs/>
          <w:szCs w:val="24"/>
          <w:lang w:val="es-MX"/>
        </w:rPr>
        <w:t xml:space="preserve">Si desea apelar, tiene un plazo de </w:t>
      </w:r>
      <w:r w:rsidR="00EC18D1">
        <w:rPr>
          <w:bCs/>
          <w:szCs w:val="24"/>
          <w:lang w:val="es-MX"/>
        </w:rPr>
        <w:t>12</w:t>
      </w:r>
      <w:bookmarkStart w:id="2" w:name="_GoBack"/>
      <w:bookmarkEnd w:id="2"/>
      <w:r w:rsidRPr="000A2CC8">
        <w:rPr>
          <w:bCs/>
          <w:szCs w:val="24"/>
          <w:lang w:val="es-MX"/>
        </w:rPr>
        <w:t xml:space="preserve">0 días a partir de la fecha que aparece en la parte superior del formulario H2065-D. </w:t>
      </w:r>
    </w:p>
    <w:p w14:paraId="46093E81" w14:textId="77777777" w:rsidR="00E75B12" w:rsidRDefault="000A2CC8" w:rsidP="00E75B12">
      <w:pPr>
        <w:pStyle w:val="BodyText"/>
        <w:pBdr>
          <w:bottom w:val="single" w:sz="12" w:space="1" w:color="auto"/>
        </w:pBdr>
        <w:rPr>
          <w:bCs/>
          <w:szCs w:val="24"/>
          <w:lang w:val="es-MX"/>
        </w:rPr>
      </w:pPr>
      <w:r w:rsidRPr="000A2CC8">
        <w:rPr>
          <w:bCs/>
          <w:szCs w:val="24"/>
          <w:lang w:val="es-MX"/>
        </w:rPr>
        <w:t xml:space="preserve">Usted puede pedir que se le sigan prestando los servicios del programa HCBS de STAR+PLUS mientras se lleva a cabo el proceso de las audiencias imparciales. Si desea seguir recibiendo los servicios del programa HCBS de STAR+PLUS mientras se lleva a cabo el proceso de las audiencias imparciales, deberá apelar en un plazo de 10 días, contando a partir de la fecha que aparece en la parte superior del formulario H2065-DS, o antes de la fecha en que terminen sus servicios, lo que ocurra más tarde. </w:t>
      </w:r>
    </w:p>
    <w:p w14:paraId="6BAFB00E" w14:textId="77777777" w:rsidR="009D70CF" w:rsidRPr="000A2CC8" w:rsidRDefault="009D70CF" w:rsidP="00E75B12">
      <w:pPr>
        <w:pStyle w:val="BodyText"/>
        <w:pBdr>
          <w:bottom w:val="single" w:sz="12" w:space="1" w:color="auto"/>
        </w:pBdr>
        <w:rPr>
          <w:bCs/>
          <w:szCs w:val="24"/>
          <w:lang w:val="es-MX"/>
        </w:rPr>
      </w:pPr>
    </w:p>
    <w:p w14:paraId="4E01F715" w14:textId="77777777" w:rsidR="00E75B12" w:rsidRPr="00F23610" w:rsidRDefault="000A2CC8" w:rsidP="00F23610">
      <w:pPr>
        <w:pStyle w:val="BodyText"/>
        <w:pBdr>
          <w:bottom w:val="single" w:sz="12" w:space="1" w:color="auto"/>
        </w:pBdr>
        <w:rPr>
          <w:b/>
          <w:bCs/>
          <w:szCs w:val="24"/>
        </w:rPr>
      </w:pPr>
      <w:proofErr w:type="spellStart"/>
      <w:r w:rsidRPr="009A5CC8">
        <w:rPr>
          <w:b/>
          <w:bCs/>
          <w:szCs w:val="24"/>
        </w:rPr>
        <w:t>Datos</w:t>
      </w:r>
      <w:proofErr w:type="spellEnd"/>
      <w:r w:rsidRPr="009A5CC8">
        <w:rPr>
          <w:b/>
          <w:bCs/>
          <w:szCs w:val="24"/>
        </w:rPr>
        <w:t xml:space="preserve"> del </w:t>
      </w:r>
      <w:proofErr w:type="spellStart"/>
      <w:r w:rsidRPr="009A5CC8">
        <w:rPr>
          <w:b/>
          <w:bCs/>
          <w:szCs w:val="24"/>
        </w:rPr>
        <w:t>solicitante</w:t>
      </w:r>
      <w:proofErr w:type="spellEnd"/>
      <w:r w:rsidRPr="009A5CC8">
        <w:rPr>
          <w:bCs/>
          <w:szCs w:val="24"/>
        </w:rPr>
        <w:t xml:space="preserve"> </w:t>
      </w:r>
    </w:p>
    <w:tbl>
      <w:tblPr>
        <w:tblStyle w:val="TableGrid2"/>
        <w:tblW w:w="0" w:type="auto"/>
        <w:tblLook w:val="04A0" w:firstRow="1" w:lastRow="0" w:firstColumn="1" w:lastColumn="0" w:noHBand="0" w:noVBand="1"/>
      </w:tblPr>
      <w:tblGrid>
        <w:gridCol w:w="4675"/>
        <w:gridCol w:w="4675"/>
      </w:tblGrid>
      <w:tr w:rsidR="004E5B49" w14:paraId="754B643F" w14:textId="77777777" w:rsidTr="003730BB">
        <w:tc>
          <w:tcPr>
            <w:tcW w:w="4675" w:type="dxa"/>
          </w:tcPr>
          <w:p w14:paraId="3C70ACFB" w14:textId="77777777" w:rsidR="00E75B12" w:rsidRDefault="000A2CC8" w:rsidP="003730BB">
            <w:pPr>
              <w:rPr>
                <w:rFonts w:ascii="Verdana" w:hAnsi="Verdana" w:cs="Times New Roman"/>
                <w:sz w:val="20"/>
              </w:rPr>
            </w:pPr>
            <w:bookmarkStart w:id="3" w:name="_Hlk31024657"/>
            <w:proofErr w:type="spellStart"/>
            <w:r w:rsidRPr="009A5CC8">
              <w:rPr>
                <w:rFonts w:ascii="Verdana" w:hAnsi="Verdana" w:cs="Times New Roman"/>
                <w:sz w:val="20"/>
              </w:rPr>
              <w:t>Apellido</w:t>
            </w:r>
            <w:proofErr w:type="spellEnd"/>
            <w:r w:rsidRPr="009A5CC8">
              <w:rPr>
                <w:rFonts w:ascii="Verdana" w:hAnsi="Verdana" w:cs="Times New Roman"/>
                <w:sz w:val="20"/>
              </w:rPr>
              <w:t xml:space="preserve">: </w:t>
            </w:r>
          </w:p>
          <w:p w14:paraId="49A8F68B" w14:textId="77777777" w:rsidR="009D70CF" w:rsidRPr="009A5CC8" w:rsidRDefault="009D70CF" w:rsidP="003730BB">
            <w:pPr>
              <w:rPr>
                <w:rFonts w:ascii="Verdana" w:hAnsi="Verdana" w:cs="Times New Roman"/>
                <w:sz w:val="20"/>
              </w:rPr>
            </w:pPr>
          </w:p>
          <w:p w14:paraId="720718C5" w14:textId="77777777" w:rsidR="00E75B12" w:rsidRPr="009A5CC8" w:rsidRDefault="0023697B" w:rsidP="003730BB">
            <w:pPr>
              <w:rPr>
                <w:rFonts w:ascii="Verdana" w:hAnsi="Verdana" w:cs="Times New Roman"/>
                <w:sz w:val="20"/>
              </w:rPr>
            </w:pPr>
          </w:p>
        </w:tc>
        <w:tc>
          <w:tcPr>
            <w:tcW w:w="4675" w:type="dxa"/>
          </w:tcPr>
          <w:p w14:paraId="154E3B73" w14:textId="77777777" w:rsidR="00E75B12" w:rsidRPr="009A5CC8" w:rsidRDefault="000A2CC8" w:rsidP="003730BB">
            <w:pPr>
              <w:rPr>
                <w:rFonts w:ascii="Verdana" w:hAnsi="Verdana" w:cs="Times New Roman"/>
                <w:sz w:val="20"/>
              </w:rPr>
            </w:pPr>
            <w:proofErr w:type="spellStart"/>
            <w:r>
              <w:rPr>
                <w:rFonts w:ascii="Verdana" w:hAnsi="Verdana" w:cs="Times New Roman"/>
                <w:sz w:val="20"/>
              </w:rPr>
              <w:t>Nombre</w:t>
            </w:r>
            <w:proofErr w:type="spellEnd"/>
            <w:r>
              <w:rPr>
                <w:rFonts w:ascii="Verdana" w:hAnsi="Verdana" w:cs="Times New Roman"/>
                <w:sz w:val="20"/>
              </w:rPr>
              <w:t>:</w:t>
            </w:r>
          </w:p>
        </w:tc>
      </w:tr>
      <w:tr w:rsidR="004E5B49" w:rsidRPr="00BB2ED8" w14:paraId="2446C7B1" w14:textId="77777777" w:rsidTr="003730BB">
        <w:tc>
          <w:tcPr>
            <w:tcW w:w="4675" w:type="dxa"/>
          </w:tcPr>
          <w:p w14:paraId="6851AAF0" w14:textId="77777777" w:rsidR="00E75B12" w:rsidRDefault="000A2CC8" w:rsidP="003730BB">
            <w:pPr>
              <w:rPr>
                <w:rFonts w:ascii="Verdana" w:hAnsi="Verdana" w:cs="Times New Roman"/>
                <w:sz w:val="20"/>
                <w:lang w:val="es-MX"/>
              </w:rPr>
            </w:pPr>
            <w:r w:rsidRPr="000A2CC8">
              <w:rPr>
                <w:rFonts w:ascii="Verdana" w:hAnsi="Verdana" w:cs="Times New Roman"/>
                <w:sz w:val="20"/>
                <w:lang w:val="es-MX"/>
              </w:rPr>
              <w:t>Apellido del padre, madre o tutor:</w:t>
            </w:r>
          </w:p>
          <w:p w14:paraId="2017A250" w14:textId="77777777" w:rsidR="009D70CF" w:rsidRDefault="009D70CF" w:rsidP="003730BB">
            <w:pPr>
              <w:rPr>
                <w:rFonts w:ascii="Verdana" w:hAnsi="Verdana" w:cs="Times New Roman"/>
                <w:sz w:val="20"/>
                <w:lang w:val="es-MX"/>
              </w:rPr>
            </w:pPr>
          </w:p>
          <w:p w14:paraId="45BAAAD5" w14:textId="77777777" w:rsidR="009D70CF" w:rsidRPr="000A2CC8" w:rsidRDefault="009D70CF" w:rsidP="003730BB">
            <w:pPr>
              <w:rPr>
                <w:rFonts w:ascii="Verdana" w:hAnsi="Verdana" w:cs="Times New Roman"/>
                <w:sz w:val="20"/>
                <w:lang w:val="es-MX"/>
              </w:rPr>
            </w:pPr>
          </w:p>
        </w:tc>
        <w:tc>
          <w:tcPr>
            <w:tcW w:w="4675" w:type="dxa"/>
          </w:tcPr>
          <w:p w14:paraId="25388A11" w14:textId="77777777" w:rsidR="00E75B12" w:rsidRPr="000A2CC8" w:rsidRDefault="000A2CC8" w:rsidP="003730BB">
            <w:pPr>
              <w:rPr>
                <w:rFonts w:ascii="Verdana" w:hAnsi="Verdana" w:cs="Times New Roman"/>
                <w:sz w:val="20"/>
                <w:lang w:val="es-MX"/>
              </w:rPr>
            </w:pPr>
            <w:r w:rsidRPr="000A2CC8">
              <w:rPr>
                <w:rFonts w:ascii="Verdana" w:hAnsi="Verdana" w:cs="Times New Roman"/>
                <w:sz w:val="20"/>
                <w:lang w:val="es-MX"/>
              </w:rPr>
              <w:t xml:space="preserve">Nombre del padre, madre o tutor: </w:t>
            </w:r>
          </w:p>
          <w:p w14:paraId="05157C1B" w14:textId="77777777" w:rsidR="00E75B12" w:rsidRPr="000A2CC8" w:rsidRDefault="0023697B" w:rsidP="003730BB">
            <w:pPr>
              <w:rPr>
                <w:rFonts w:ascii="Verdana" w:hAnsi="Verdana" w:cs="Times New Roman"/>
                <w:sz w:val="20"/>
                <w:lang w:val="es-MX"/>
              </w:rPr>
            </w:pPr>
          </w:p>
        </w:tc>
      </w:tr>
      <w:tr w:rsidR="004E5B49" w14:paraId="11A14395" w14:textId="77777777" w:rsidTr="003730BB">
        <w:tc>
          <w:tcPr>
            <w:tcW w:w="4675" w:type="dxa"/>
          </w:tcPr>
          <w:p w14:paraId="4A678766" w14:textId="77777777" w:rsidR="00E75B12" w:rsidRPr="009A5CC8" w:rsidRDefault="000A2CC8" w:rsidP="003730BB">
            <w:pPr>
              <w:rPr>
                <w:rFonts w:ascii="Verdana" w:hAnsi="Verdana" w:cs="Times New Roman"/>
                <w:sz w:val="20"/>
              </w:rPr>
            </w:pPr>
            <w:proofErr w:type="spellStart"/>
            <w:r w:rsidRPr="009A5CC8">
              <w:rPr>
                <w:rFonts w:ascii="Verdana" w:hAnsi="Verdana" w:cs="Times New Roman"/>
                <w:sz w:val="20"/>
              </w:rPr>
              <w:t>Núm</w:t>
            </w:r>
            <w:proofErr w:type="spellEnd"/>
            <w:r w:rsidRPr="009A5CC8">
              <w:rPr>
                <w:rFonts w:ascii="Verdana" w:hAnsi="Verdana" w:cs="Times New Roman"/>
                <w:sz w:val="20"/>
              </w:rPr>
              <w:t xml:space="preserve">. de Medicaid </w:t>
            </w:r>
          </w:p>
          <w:p w14:paraId="00C23371" w14:textId="77777777" w:rsidR="00E75B12" w:rsidRDefault="0023697B" w:rsidP="003730BB">
            <w:pPr>
              <w:rPr>
                <w:rFonts w:ascii="Verdana" w:hAnsi="Verdana" w:cs="Times New Roman"/>
                <w:sz w:val="20"/>
              </w:rPr>
            </w:pPr>
          </w:p>
          <w:p w14:paraId="353C324B" w14:textId="77777777" w:rsidR="009D70CF" w:rsidRPr="009A5CC8" w:rsidRDefault="009D70CF" w:rsidP="003730BB">
            <w:pPr>
              <w:rPr>
                <w:rFonts w:ascii="Verdana" w:hAnsi="Verdana" w:cs="Times New Roman"/>
                <w:sz w:val="20"/>
              </w:rPr>
            </w:pPr>
          </w:p>
        </w:tc>
        <w:tc>
          <w:tcPr>
            <w:tcW w:w="4675" w:type="dxa"/>
          </w:tcPr>
          <w:p w14:paraId="61624295" w14:textId="77777777" w:rsidR="00E75B12" w:rsidRPr="009A5CC8" w:rsidRDefault="000A2CC8" w:rsidP="003730BB">
            <w:pPr>
              <w:rPr>
                <w:rFonts w:ascii="Verdana" w:hAnsi="Verdana" w:cs="Times New Roman"/>
                <w:sz w:val="20"/>
              </w:rPr>
            </w:pPr>
            <w:proofErr w:type="spellStart"/>
            <w:r>
              <w:rPr>
                <w:rFonts w:ascii="Verdana" w:hAnsi="Verdana" w:cs="Times New Roman"/>
                <w:sz w:val="20"/>
              </w:rPr>
              <w:t>Teléfono</w:t>
            </w:r>
            <w:proofErr w:type="spellEnd"/>
            <w:r>
              <w:rPr>
                <w:rFonts w:ascii="Verdana" w:hAnsi="Verdana" w:cs="Times New Roman"/>
                <w:sz w:val="20"/>
              </w:rPr>
              <w:t>:</w:t>
            </w:r>
          </w:p>
        </w:tc>
      </w:tr>
      <w:bookmarkEnd w:id="3"/>
      <w:tr w:rsidR="004E5B49" w14:paraId="5FDD7369" w14:textId="77777777" w:rsidTr="003730BB">
        <w:tc>
          <w:tcPr>
            <w:tcW w:w="9350" w:type="dxa"/>
            <w:gridSpan w:val="2"/>
          </w:tcPr>
          <w:p w14:paraId="72AA6712" w14:textId="77777777" w:rsidR="00E75B12" w:rsidRPr="009A5CC8" w:rsidRDefault="000A2CC8" w:rsidP="003730BB">
            <w:pPr>
              <w:rPr>
                <w:rFonts w:ascii="Verdana" w:hAnsi="Verdana" w:cs="Times New Roman"/>
                <w:sz w:val="20"/>
              </w:rPr>
            </w:pPr>
            <w:proofErr w:type="spellStart"/>
            <w:r w:rsidRPr="009A5CC8">
              <w:rPr>
                <w:rFonts w:ascii="Verdana" w:hAnsi="Verdana" w:cs="Times New Roman"/>
                <w:sz w:val="20"/>
              </w:rPr>
              <w:t>Dirección</w:t>
            </w:r>
            <w:proofErr w:type="spellEnd"/>
            <w:r w:rsidRPr="009A5CC8">
              <w:rPr>
                <w:rFonts w:ascii="Verdana" w:hAnsi="Verdana" w:cs="Times New Roman"/>
                <w:sz w:val="20"/>
              </w:rPr>
              <w:t>:</w:t>
            </w:r>
          </w:p>
          <w:p w14:paraId="0E41035F" w14:textId="77777777" w:rsidR="00E75B12" w:rsidRDefault="0023697B" w:rsidP="003730BB">
            <w:pPr>
              <w:rPr>
                <w:rFonts w:ascii="Verdana" w:hAnsi="Verdana" w:cs="Times New Roman"/>
                <w:sz w:val="20"/>
              </w:rPr>
            </w:pPr>
          </w:p>
          <w:p w14:paraId="6F2B014A" w14:textId="77777777" w:rsidR="009D70CF" w:rsidRPr="009A5CC8" w:rsidRDefault="009D70CF" w:rsidP="003730BB">
            <w:pPr>
              <w:rPr>
                <w:rFonts w:ascii="Verdana" w:hAnsi="Verdana" w:cs="Times New Roman"/>
                <w:sz w:val="20"/>
              </w:rPr>
            </w:pPr>
          </w:p>
        </w:tc>
      </w:tr>
    </w:tbl>
    <w:p w14:paraId="4DA162FA" w14:textId="77777777" w:rsidR="00F23610" w:rsidRDefault="0023697B" w:rsidP="00F23610">
      <w:pPr>
        <w:pBdr>
          <w:bottom w:val="single" w:sz="12" w:space="1" w:color="auto"/>
        </w:pBdr>
        <w:spacing w:line="240" w:lineRule="auto"/>
        <w:rPr>
          <w:rFonts w:ascii="Verdana" w:eastAsia="Times New Roman" w:hAnsi="Verdana" w:cs="Times New Roman"/>
          <w:b/>
          <w:color w:val="auto"/>
        </w:rPr>
      </w:pPr>
      <w:bookmarkStart w:id="4" w:name="_Hlk31024710"/>
    </w:p>
    <w:p w14:paraId="435EF6DF" w14:textId="77777777" w:rsidR="00F23610" w:rsidRPr="000A2CC8" w:rsidRDefault="000A2CC8" w:rsidP="00F23610">
      <w:pPr>
        <w:pBdr>
          <w:bottom w:val="single" w:sz="12" w:space="1" w:color="auto"/>
        </w:pBdr>
        <w:spacing w:line="240" w:lineRule="auto"/>
        <w:rPr>
          <w:rFonts w:ascii="Verdana" w:eastAsia="Times New Roman" w:hAnsi="Verdana" w:cs="Times New Roman"/>
          <w:b/>
          <w:color w:val="auto"/>
          <w:lang w:val="es-MX"/>
        </w:rPr>
      </w:pPr>
      <w:r w:rsidRPr="000A2CC8">
        <w:rPr>
          <w:rFonts w:ascii="Verdana" w:eastAsia="Times New Roman" w:hAnsi="Verdana" w:cs="Times New Roman"/>
          <w:b/>
          <w:bCs/>
          <w:color w:val="auto"/>
          <w:lang w:val="es-MX"/>
        </w:rPr>
        <w:t>Datos del representante autorizado (AR)</w:t>
      </w:r>
    </w:p>
    <w:tbl>
      <w:tblPr>
        <w:tblStyle w:val="TableGrid2"/>
        <w:tblW w:w="0" w:type="auto"/>
        <w:tblInd w:w="-5" w:type="dxa"/>
        <w:tblLook w:val="04A0" w:firstRow="1" w:lastRow="0" w:firstColumn="1" w:lastColumn="0" w:noHBand="0" w:noVBand="1"/>
      </w:tblPr>
      <w:tblGrid>
        <w:gridCol w:w="4675"/>
        <w:gridCol w:w="4675"/>
      </w:tblGrid>
      <w:tr w:rsidR="004E5B49" w14:paraId="52C49BED" w14:textId="77777777" w:rsidTr="00F23610">
        <w:tc>
          <w:tcPr>
            <w:tcW w:w="4675" w:type="dxa"/>
          </w:tcPr>
          <w:p w14:paraId="2D31B1FD" w14:textId="77777777" w:rsidR="00E75B12" w:rsidRDefault="000A2CC8" w:rsidP="003730BB">
            <w:pPr>
              <w:rPr>
                <w:rFonts w:ascii="Verdana" w:hAnsi="Verdana" w:cs="Times New Roman"/>
                <w:sz w:val="20"/>
              </w:rPr>
            </w:pPr>
            <w:proofErr w:type="spellStart"/>
            <w:r>
              <w:rPr>
                <w:rFonts w:ascii="Verdana" w:hAnsi="Verdana" w:cs="Times New Roman"/>
                <w:sz w:val="20"/>
              </w:rPr>
              <w:t>Apellido</w:t>
            </w:r>
            <w:proofErr w:type="spellEnd"/>
            <w:r>
              <w:rPr>
                <w:rFonts w:ascii="Verdana" w:hAnsi="Verdana" w:cs="Times New Roman"/>
                <w:sz w:val="20"/>
              </w:rPr>
              <w:t>:</w:t>
            </w:r>
          </w:p>
          <w:p w14:paraId="6685FCBE" w14:textId="77777777" w:rsidR="009D70CF" w:rsidRDefault="009D70CF" w:rsidP="003730BB">
            <w:pPr>
              <w:rPr>
                <w:rFonts w:ascii="Verdana" w:hAnsi="Verdana" w:cs="Times New Roman"/>
                <w:sz w:val="20"/>
              </w:rPr>
            </w:pPr>
          </w:p>
          <w:p w14:paraId="3D3DE9F4" w14:textId="77777777" w:rsidR="009D70CF" w:rsidRPr="009A5CC8" w:rsidRDefault="009D70CF" w:rsidP="003730BB">
            <w:pPr>
              <w:rPr>
                <w:rFonts w:ascii="Verdana" w:hAnsi="Verdana" w:cs="Times New Roman"/>
                <w:sz w:val="20"/>
              </w:rPr>
            </w:pPr>
          </w:p>
        </w:tc>
        <w:tc>
          <w:tcPr>
            <w:tcW w:w="4675" w:type="dxa"/>
          </w:tcPr>
          <w:p w14:paraId="0B4502D2" w14:textId="77777777" w:rsidR="00E75B12" w:rsidRPr="009A5CC8" w:rsidRDefault="000A2CC8" w:rsidP="003730BB">
            <w:pPr>
              <w:rPr>
                <w:rFonts w:ascii="Verdana" w:hAnsi="Verdana" w:cs="Times New Roman"/>
                <w:sz w:val="20"/>
              </w:rPr>
            </w:pPr>
            <w:proofErr w:type="spellStart"/>
            <w:r w:rsidRPr="009A5CC8">
              <w:rPr>
                <w:rFonts w:ascii="Verdana" w:hAnsi="Verdana" w:cs="Times New Roman"/>
                <w:sz w:val="20"/>
              </w:rPr>
              <w:t>Nombre</w:t>
            </w:r>
            <w:proofErr w:type="spellEnd"/>
            <w:r w:rsidRPr="009A5CC8">
              <w:rPr>
                <w:rFonts w:ascii="Verdana" w:hAnsi="Verdana" w:cs="Times New Roman"/>
                <w:sz w:val="20"/>
              </w:rPr>
              <w:t xml:space="preserve">: </w:t>
            </w:r>
          </w:p>
          <w:p w14:paraId="7189E935" w14:textId="77777777" w:rsidR="00E75B12" w:rsidRPr="009A5CC8" w:rsidRDefault="0023697B" w:rsidP="003730BB">
            <w:pPr>
              <w:rPr>
                <w:rFonts w:ascii="Verdana" w:hAnsi="Verdana" w:cs="Times New Roman"/>
                <w:sz w:val="20"/>
              </w:rPr>
            </w:pPr>
          </w:p>
        </w:tc>
      </w:tr>
      <w:tr w:rsidR="004E5B49" w14:paraId="3059A13B" w14:textId="77777777" w:rsidTr="00F23610">
        <w:tc>
          <w:tcPr>
            <w:tcW w:w="9350" w:type="dxa"/>
            <w:gridSpan w:val="2"/>
          </w:tcPr>
          <w:p w14:paraId="5B9EAEBC" w14:textId="77777777" w:rsidR="00E75B12" w:rsidRDefault="000A2CC8" w:rsidP="003730BB">
            <w:pPr>
              <w:rPr>
                <w:rFonts w:ascii="Verdana" w:hAnsi="Verdana" w:cs="Times New Roman"/>
                <w:sz w:val="20"/>
              </w:rPr>
            </w:pPr>
            <w:bookmarkStart w:id="5" w:name="_Hlk31025976"/>
            <w:proofErr w:type="spellStart"/>
            <w:r w:rsidRPr="007B4A5C">
              <w:rPr>
                <w:rFonts w:ascii="Verdana" w:hAnsi="Verdana" w:cs="Times New Roman"/>
                <w:sz w:val="20"/>
              </w:rPr>
              <w:t>Teléfono</w:t>
            </w:r>
            <w:proofErr w:type="spellEnd"/>
            <w:r w:rsidRPr="007B4A5C">
              <w:rPr>
                <w:rFonts w:ascii="Verdana" w:hAnsi="Verdana" w:cs="Times New Roman"/>
                <w:sz w:val="20"/>
              </w:rPr>
              <w:t>:</w:t>
            </w:r>
          </w:p>
          <w:p w14:paraId="71A241C1" w14:textId="77777777" w:rsidR="009D70CF" w:rsidRPr="009A5CC8" w:rsidRDefault="009D70CF" w:rsidP="003730BB">
            <w:pPr>
              <w:rPr>
                <w:rFonts w:ascii="Verdana" w:hAnsi="Verdana" w:cs="Times New Roman"/>
                <w:sz w:val="20"/>
              </w:rPr>
            </w:pPr>
          </w:p>
          <w:p w14:paraId="78C172AF" w14:textId="77777777" w:rsidR="00E75B12" w:rsidRPr="009A5CC8" w:rsidRDefault="0023697B" w:rsidP="003730BB">
            <w:pPr>
              <w:rPr>
                <w:rFonts w:ascii="Verdana" w:hAnsi="Verdana" w:cs="Times New Roman"/>
                <w:sz w:val="20"/>
              </w:rPr>
            </w:pPr>
          </w:p>
        </w:tc>
      </w:tr>
      <w:tr w:rsidR="004E5B49" w14:paraId="50B7CAD2" w14:textId="77777777" w:rsidTr="00F23610">
        <w:tc>
          <w:tcPr>
            <w:tcW w:w="9350" w:type="dxa"/>
            <w:gridSpan w:val="2"/>
          </w:tcPr>
          <w:p w14:paraId="798B1F6F" w14:textId="77777777" w:rsidR="00E75B12" w:rsidRDefault="000A2CC8" w:rsidP="003730BB">
            <w:pPr>
              <w:rPr>
                <w:rFonts w:ascii="Verdana" w:hAnsi="Verdana" w:cs="Times New Roman"/>
                <w:sz w:val="20"/>
              </w:rPr>
            </w:pPr>
            <w:proofErr w:type="spellStart"/>
            <w:r w:rsidRPr="007B4A5C">
              <w:rPr>
                <w:rFonts w:ascii="Verdana" w:hAnsi="Verdana" w:cs="Times New Roman"/>
                <w:sz w:val="20"/>
              </w:rPr>
              <w:t>Dirección</w:t>
            </w:r>
            <w:proofErr w:type="spellEnd"/>
            <w:r w:rsidRPr="007B4A5C">
              <w:rPr>
                <w:rFonts w:ascii="Verdana" w:hAnsi="Verdana" w:cs="Times New Roman"/>
                <w:sz w:val="20"/>
              </w:rPr>
              <w:t>:</w:t>
            </w:r>
          </w:p>
          <w:p w14:paraId="6941DEB5" w14:textId="77777777" w:rsidR="00E75B12" w:rsidRDefault="0023697B" w:rsidP="003730BB">
            <w:pPr>
              <w:rPr>
                <w:rFonts w:ascii="Verdana" w:hAnsi="Verdana" w:cs="Times New Roman"/>
                <w:sz w:val="20"/>
              </w:rPr>
            </w:pPr>
          </w:p>
          <w:p w14:paraId="1F09A97C" w14:textId="77777777" w:rsidR="009D70CF" w:rsidRPr="009A5CC8" w:rsidRDefault="009D70CF" w:rsidP="003730BB">
            <w:pPr>
              <w:rPr>
                <w:rFonts w:ascii="Verdana" w:hAnsi="Verdana" w:cs="Times New Roman"/>
                <w:sz w:val="20"/>
              </w:rPr>
            </w:pPr>
          </w:p>
        </w:tc>
      </w:tr>
      <w:bookmarkEnd w:id="4"/>
      <w:bookmarkEnd w:id="5"/>
    </w:tbl>
    <w:p w14:paraId="35ECACC9" w14:textId="77777777" w:rsidR="00F23610" w:rsidRDefault="0023697B" w:rsidP="00E75B12">
      <w:pPr>
        <w:pBdr>
          <w:bottom w:val="single" w:sz="12" w:space="1" w:color="auto"/>
        </w:pBdr>
        <w:rPr>
          <w:rFonts w:ascii="Verdana" w:eastAsia="Times New Roman" w:hAnsi="Verdana" w:cs="Times New Roman"/>
          <w:b/>
          <w:color w:val="auto"/>
        </w:rPr>
      </w:pPr>
    </w:p>
    <w:p w14:paraId="53AD7455" w14:textId="77777777" w:rsidR="00704B10" w:rsidRDefault="00704B10" w:rsidP="00E75B12">
      <w:pPr>
        <w:pBdr>
          <w:bottom w:val="single" w:sz="12" w:space="1" w:color="auto"/>
        </w:pBdr>
        <w:rPr>
          <w:rFonts w:ascii="Verdana" w:eastAsia="Times New Roman" w:hAnsi="Verdana" w:cs="Times New Roman"/>
          <w:b/>
          <w:color w:val="auto"/>
        </w:rPr>
      </w:pPr>
    </w:p>
    <w:p w14:paraId="4054CE80" w14:textId="77777777" w:rsidR="00E75B12" w:rsidRDefault="009D70CF" w:rsidP="00E75B12">
      <w:pPr>
        <w:pBdr>
          <w:bottom w:val="single" w:sz="12" w:space="1" w:color="auto"/>
        </w:pBdr>
        <w:rPr>
          <w:rFonts w:ascii="Verdana" w:eastAsia="Times New Roman" w:hAnsi="Verdana" w:cs="Times New Roman"/>
          <w:b/>
          <w:color w:val="auto"/>
        </w:rPr>
      </w:pPr>
      <w:r w:rsidRPr="00E46E7C">
        <w:rPr>
          <w:rFonts w:ascii="Verdana" w:eastAsia="MS Mincho" w:hAnsi="Verdana" w:cs="Times New Roman"/>
          <w:noProof/>
          <w:color w:val="auto"/>
        </w:rPr>
        <w:lastRenderedPageBreak/>
        <mc:AlternateContent>
          <mc:Choice Requires="wps">
            <w:drawing>
              <wp:anchor distT="45720" distB="45720" distL="114300" distR="114300" simplePos="0" relativeHeight="251658240" behindDoc="0" locked="0" layoutInCell="1" allowOverlap="1" wp14:anchorId="061A327B" wp14:editId="360F56BA">
                <wp:simplePos x="0" y="0"/>
                <wp:positionH relativeFrom="margin">
                  <wp:align>right</wp:align>
                </wp:positionH>
                <wp:positionV relativeFrom="paragraph">
                  <wp:posOffset>304800</wp:posOffset>
                </wp:positionV>
                <wp:extent cx="5924550" cy="210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05025"/>
                        </a:xfrm>
                        <a:prstGeom prst="rect">
                          <a:avLst/>
                        </a:prstGeom>
                        <a:solidFill>
                          <a:srgbClr val="FFFFFF"/>
                        </a:solidFill>
                        <a:ln w="9525">
                          <a:solidFill>
                            <a:srgbClr val="000000"/>
                          </a:solidFill>
                          <a:miter lim="800000"/>
                          <a:headEnd/>
                          <a:tailEnd/>
                        </a:ln>
                      </wps:spPr>
                      <wps:txbx>
                        <w:txbxContent>
                          <w:p w14:paraId="6B5D11A2" w14:textId="77777777" w:rsidR="00E75B12" w:rsidRPr="000A2CC8" w:rsidRDefault="0023697B" w:rsidP="00E75B12">
                            <w:pPr>
                              <w:pStyle w:val="BodyText"/>
                              <w:rPr>
                                <w:lang w:val="es-MX"/>
                              </w:rPr>
                            </w:pPr>
                            <w:sdt>
                              <w:sdtPr>
                                <w:rPr>
                                  <w:sz w:val="28"/>
                                  <w:lang w:val="es-MX"/>
                                </w:rPr>
                                <w:id w:val="1118776387"/>
                                <w14:checkbox>
                                  <w14:checked w14:val="0"/>
                                  <w14:checkedState w14:val="2612" w14:font="MS Gothic"/>
                                  <w14:uncheckedState w14:val="2610" w14:font="MS Gothic"/>
                                </w14:checkbox>
                              </w:sdtPr>
                              <w:sdtEndPr/>
                              <w:sdtContent>
                                <w:r w:rsidR="000A2CC8" w:rsidRPr="000A2CC8">
                                  <w:rPr>
                                    <w:rFonts w:ascii="MS Gothic" w:eastAsia="MS Gothic" w:hAnsi="MS Gothic" w:hint="eastAsia"/>
                                    <w:sz w:val="28"/>
                                    <w:lang w:val="es-MX"/>
                                  </w:rPr>
                                  <w:t>☐</w:t>
                                </w:r>
                              </w:sdtContent>
                            </w:sdt>
                            <w:r w:rsidR="000A2CC8" w:rsidRPr="000A2CC8">
                              <w:rPr>
                                <w:sz w:val="28"/>
                                <w:lang w:val="es-MX"/>
                              </w:rPr>
                              <w:t xml:space="preserve"> </w:t>
                            </w:r>
                            <w:r w:rsidR="000A2CC8" w:rsidRPr="000A2CC8">
                              <w:rPr>
                                <w:lang w:val="es-MX"/>
                              </w:rPr>
                              <w:t>Solicito una audiencia imparcial.</w:t>
                            </w:r>
                          </w:p>
                          <w:p w14:paraId="6C7A63B8" w14:textId="77777777" w:rsidR="00E75B12" w:rsidRDefault="0023697B" w:rsidP="00E75B12">
                            <w:pPr>
                              <w:pStyle w:val="BodyText"/>
                              <w:rPr>
                                <w:lang w:val="es-MX"/>
                              </w:rPr>
                            </w:pPr>
                            <w:sdt>
                              <w:sdtPr>
                                <w:rPr>
                                  <w:sz w:val="28"/>
                                  <w:lang w:val="es-MX"/>
                                </w:rPr>
                                <w:id w:val="1276093335"/>
                                <w14:checkbox>
                                  <w14:checked w14:val="0"/>
                                  <w14:checkedState w14:val="2612" w14:font="MS Gothic"/>
                                  <w14:uncheckedState w14:val="2610" w14:font="MS Gothic"/>
                                </w14:checkbox>
                              </w:sdtPr>
                              <w:sdtEndPr/>
                              <w:sdtContent>
                                <w:r w:rsidR="000A2CC8" w:rsidRPr="000A2CC8">
                                  <w:rPr>
                                    <w:rFonts w:ascii="MS Gothic" w:eastAsia="MS Gothic" w:hAnsi="MS Gothic" w:hint="eastAsia"/>
                                    <w:sz w:val="28"/>
                                    <w:lang w:val="es-MX"/>
                                  </w:rPr>
                                  <w:t>☐</w:t>
                                </w:r>
                              </w:sdtContent>
                            </w:sdt>
                            <w:r w:rsidR="000A2CC8" w:rsidRPr="000A2CC8">
                              <w:rPr>
                                <w:sz w:val="28"/>
                                <w:lang w:val="es-MX"/>
                              </w:rPr>
                              <w:t xml:space="preserve"> </w:t>
                            </w:r>
                            <w:r w:rsidR="000A2CC8" w:rsidRPr="000A2CC8">
                              <w:rPr>
                                <w:lang w:val="es-MX"/>
                              </w:rPr>
                              <w:t xml:space="preserve">Solicito que, mientras se está llevando a cabo el proceso de las audiencias imparciales, se me sigan prestando los servicios del programa HCBS de STAR+PLUS. </w:t>
                            </w:r>
                          </w:p>
                          <w:p w14:paraId="2E506B07" w14:textId="77777777" w:rsidR="00314A43" w:rsidRPr="000A2CC8" w:rsidRDefault="00314A43" w:rsidP="00E75B12">
                            <w:pPr>
                              <w:pStyle w:val="BodyText"/>
                              <w:rPr>
                                <w:lang w:val="es-MX"/>
                              </w:rPr>
                            </w:pPr>
                          </w:p>
                          <w:p w14:paraId="5E26B5A5" w14:textId="77777777" w:rsidR="00E75B12" w:rsidRPr="000A2CC8" w:rsidRDefault="000A2CC8" w:rsidP="00E75B12">
                            <w:pPr>
                              <w:pStyle w:val="BodyText"/>
                              <w:spacing w:before="0"/>
                              <w:rPr>
                                <w:lang w:val="es-MX"/>
                              </w:rPr>
                            </w:pPr>
                            <w:r w:rsidRPr="000A2CC8">
                              <w:rPr>
                                <w:lang w:val="es-MX"/>
                              </w:rPr>
                              <w:t xml:space="preserve">_____________________________________________  </w:t>
                            </w:r>
                            <w:r w:rsidRPr="000A2CC8">
                              <w:rPr>
                                <w:lang w:val="es-MX"/>
                              </w:rPr>
                              <w:tab/>
                            </w:r>
                            <w:r w:rsidRPr="000A2CC8">
                              <w:rPr>
                                <w:lang w:val="es-MX"/>
                              </w:rPr>
                              <w:tab/>
                              <w:t>_____________</w:t>
                            </w:r>
                          </w:p>
                          <w:p w14:paraId="0E136D6F" w14:textId="77777777" w:rsidR="00E75B12" w:rsidRPr="000A2CC8" w:rsidRDefault="000A2CC8" w:rsidP="00E75B12">
                            <w:pPr>
                              <w:pStyle w:val="BodyText"/>
                              <w:spacing w:before="0"/>
                              <w:rPr>
                                <w:lang w:val="es-MX"/>
                              </w:rPr>
                            </w:pPr>
                            <w:r w:rsidRPr="000A2CC8">
                              <w:rPr>
                                <w:lang w:val="es-MX"/>
                              </w:rPr>
                              <w:t>Firma del solicitante, el padre, la madre o el AR</w:t>
                            </w:r>
                            <w:r w:rsidRPr="000A2CC8">
                              <w:rPr>
                                <w:lang w:val="es-MX"/>
                              </w:rPr>
                              <w:tab/>
                            </w:r>
                            <w:r w:rsidRPr="000A2CC8">
                              <w:rPr>
                                <w:lang w:val="es-MX"/>
                              </w:rPr>
                              <w:tab/>
                            </w:r>
                            <w:r w:rsidRPr="000A2CC8">
                              <w:rPr>
                                <w:lang w:val="es-MX"/>
                              </w:rPr>
                              <w:tab/>
                            </w:r>
                            <w:r w:rsidRPr="000A2CC8">
                              <w:rPr>
                                <w:lang w:val="es-MX"/>
                              </w:rPr>
                              <w:tab/>
                              <w:t>Fecha</w:t>
                            </w:r>
                          </w:p>
                        </w:txbxContent>
                      </wps:txbx>
                      <wps:bodyPr rot="0" vert="horz" wrap="square" anchor="t" anchorCtr="0">
                        <a:noAutofit/>
                      </wps:bodyPr>
                    </wps:wsp>
                  </a:graphicData>
                </a:graphic>
                <wp14:sizeRelV relativeFrom="margin">
                  <wp14:pctHeight>0</wp14:pctHeight>
                </wp14:sizeRelV>
              </wp:anchor>
            </w:drawing>
          </mc:Choice>
          <mc:Fallback>
            <w:pict>
              <v:shapetype w14:anchorId="061A327B" id="_x0000_t202" coordsize="21600,21600" o:spt="202" path="m,l,21600r21600,l21600,xe">
                <v:stroke joinstyle="miter"/>
                <v:path gradientshapeok="t" o:connecttype="rect"/>
              </v:shapetype>
              <v:shape id="Text Box 2" o:spid="_x0000_s1026" type="#_x0000_t202" style="position:absolute;margin-left:415.3pt;margin-top:24pt;width:466.5pt;height:165.75pt;z-index:251658240;visibility:visible;mso-wrap-style:square;mso-height-percent:0;mso-wrap-distance-left:9pt;mso-wrap-distance-top:3.6pt;mso-wrap-distance-right:9pt;mso-wrap-distance-bottom:3.6pt;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">
                <v:textbox>
                  <w:txbxContent>
                    <w:p w14:paraId="6B5D11A2" w14:textId="77777777" w:rsidR="00E75B12" w:rsidRPr="000A2CC8" w:rsidRDefault="0023697B" w:rsidP="00E75B12">
                      <w:pPr>
                        <w:pStyle w:val="BodyText"/>
                        <w:rPr>
                          <w:lang w:val="es-MX"/>
                        </w:rPr>
                      </w:pPr>
                      <w:sdt>
                        <w:sdtPr>
                          <w:rPr>
                            <w:sz w:val="28"/>
                            <w:lang w:val="es-MX"/>
                          </w:rPr>
                          <w:id w:val="1118776387"/>
                          <w14:checkbox>
                            <w14:checked w14:val="0"/>
                            <w14:checkedState w14:val="2612" w14:font="MS Gothic"/>
                            <w14:uncheckedState w14:val="2610" w14:font="MS Gothic"/>
                          </w14:checkbox>
                        </w:sdtPr>
                        <w:sdtEndPr/>
                        <w:sdtContent>
                          <w:r w:rsidR="000A2CC8" w:rsidRPr="000A2CC8">
                            <w:rPr>
                              <w:rFonts w:ascii="MS Gothic" w:eastAsia="MS Gothic" w:hAnsi="MS Gothic" w:hint="eastAsia"/>
                              <w:sz w:val="28"/>
                              <w:lang w:val="es-MX"/>
                            </w:rPr>
                            <w:t>☐</w:t>
                          </w:r>
                        </w:sdtContent>
                      </w:sdt>
                      <w:r w:rsidR="000A2CC8" w:rsidRPr="000A2CC8">
                        <w:rPr>
                          <w:sz w:val="28"/>
                          <w:lang w:val="es-MX"/>
                        </w:rPr>
                        <w:t xml:space="preserve"> </w:t>
                      </w:r>
                      <w:r w:rsidR="000A2CC8" w:rsidRPr="000A2CC8">
                        <w:rPr>
                          <w:lang w:val="es-MX"/>
                        </w:rPr>
                        <w:t>Solicito una audiencia imparcial.</w:t>
                      </w:r>
                    </w:p>
                    <w:p w14:paraId="6C7A63B8" w14:textId="77777777" w:rsidR="00E75B12" w:rsidRDefault="0023697B" w:rsidP="00E75B12">
                      <w:pPr>
                        <w:pStyle w:val="BodyText"/>
                        <w:rPr>
                          <w:lang w:val="es-MX"/>
                        </w:rPr>
                      </w:pPr>
                      <w:sdt>
                        <w:sdtPr>
                          <w:rPr>
                            <w:sz w:val="28"/>
                            <w:lang w:val="es-MX"/>
                          </w:rPr>
                          <w:id w:val="1276093335"/>
                          <w14:checkbox>
                            <w14:checked w14:val="0"/>
                            <w14:checkedState w14:val="2612" w14:font="MS Gothic"/>
                            <w14:uncheckedState w14:val="2610" w14:font="MS Gothic"/>
                          </w14:checkbox>
                        </w:sdtPr>
                        <w:sdtEndPr/>
                        <w:sdtContent>
                          <w:r w:rsidR="000A2CC8" w:rsidRPr="000A2CC8">
                            <w:rPr>
                              <w:rFonts w:ascii="MS Gothic" w:eastAsia="MS Gothic" w:hAnsi="MS Gothic" w:hint="eastAsia"/>
                              <w:sz w:val="28"/>
                              <w:lang w:val="es-MX"/>
                            </w:rPr>
                            <w:t>☐</w:t>
                          </w:r>
                        </w:sdtContent>
                      </w:sdt>
                      <w:r w:rsidR="000A2CC8" w:rsidRPr="000A2CC8">
                        <w:rPr>
                          <w:sz w:val="28"/>
                          <w:lang w:val="es-MX"/>
                        </w:rPr>
                        <w:t xml:space="preserve"> </w:t>
                      </w:r>
                      <w:r w:rsidR="000A2CC8" w:rsidRPr="000A2CC8">
                        <w:rPr>
                          <w:lang w:val="es-MX"/>
                        </w:rPr>
                        <w:t xml:space="preserve">Solicito que, mientras se está llevando a cabo el proceso de las audiencias imparciales, se me sigan prestando los servicios del programa HCBS de STAR+PLUS. </w:t>
                      </w:r>
                    </w:p>
                    <w:p w14:paraId="2E506B07" w14:textId="77777777" w:rsidR="00314A43" w:rsidRPr="000A2CC8" w:rsidRDefault="00314A43" w:rsidP="00E75B12">
                      <w:pPr>
                        <w:pStyle w:val="BodyText"/>
                        <w:rPr>
                          <w:lang w:val="es-MX"/>
                        </w:rPr>
                      </w:pPr>
                    </w:p>
                    <w:p w14:paraId="5E26B5A5" w14:textId="77777777" w:rsidR="00E75B12" w:rsidRPr="000A2CC8" w:rsidRDefault="000A2CC8" w:rsidP="00E75B12">
                      <w:pPr>
                        <w:pStyle w:val="BodyText"/>
                        <w:spacing w:before="0"/>
                        <w:rPr>
                          <w:lang w:val="es-MX"/>
                        </w:rPr>
                      </w:pPr>
                      <w:r w:rsidRPr="000A2CC8">
                        <w:rPr>
                          <w:lang w:val="es-MX"/>
                        </w:rPr>
                        <w:t xml:space="preserve">_____________________________________________  </w:t>
                      </w:r>
                      <w:r w:rsidRPr="000A2CC8">
                        <w:rPr>
                          <w:lang w:val="es-MX"/>
                        </w:rPr>
                        <w:tab/>
                      </w:r>
                      <w:r w:rsidRPr="000A2CC8">
                        <w:rPr>
                          <w:lang w:val="es-MX"/>
                        </w:rPr>
                        <w:tab/>
                        <w:t>_____________</w:t>
                      </w:r>
                    </w:p>
                    <w:p w14:paraId="0E136D6F" w14:textId="77777777" w:rsidR="00E75B12" w:rsidRPr="000A2CC8" w:rsidRDefault="000A2CC8" w:rsidP="00E75B12">
                      <w:pPr>
                        <w:pStyle w:val="BodyText"/>
                        <w:spacing w:before="0"/>
                        <w:rPr>
                          <w:lang w:val="es-MX"/>
                        </w:rPr>
                      </w:pPr>
                      <w:r w:rsidRPr="000A2CC8">
                        <w:rPr>
                          <w:lang w:val="es-MX"/>
                        </w:rPr>
                        <w:t>Firma del solicitante, el padre, la madre o el AR</w:t>
                      </w:r>
                      <w:r w:rsidRPr="000A2CC8">
                        <w:rPr>
                          <w:lang w:val="es-MX"/>
                        </w:rPr>
                        <w:tab/>
                      </w:r>
                      <w:r w:rsidRPr="000A2CC8">
                        <w:rPr>
                          <w:lang w:val="es-MX"/>
                        </w:rPr>
                        <w:tab/>
                      </w:r>
                      <w:r w:rsidRPr="000A2CC8">
                        <w:rPr>
                          <w:lang w:val="es-MX"/>
                        </w:rPr>
                        <w:tab/>
                      </w:r>
                      <w:r w:rsidRPr="000A2CC8">
                        <w:rPr>
                          <w:lang w:val="es-MX"/>
                        </w:rPr>
                        <w:tab/>
                        <w:t>Fecha</w:t>
                      </w:r>
                    </w:p>
                  </w:txbxContent>
                </v:textbox>
                <w10:wrap type="square" anchorx="margin"/>
              </v:shape>
            </w:pict>
          </mc:Fallback>
        </mc:AlternateContent>
      </w:r>
      <w:proofErr w:type="spellStart"/>
      <w:r w:rsidR="000A2CC8">
        <w:rPr>
          <w:rFonts w:ascii="Verdana" w:eastAsia="Times New Roman" w:hAnsi="Verdana" w:cs="Times New Roman"/>
          <w:b/>
          <w:bCs/>
          <w:color w:val="auto"/>
        </w:rPr>
        <w:t>Solicitud</w:t>
      </w:r>
      <w:proofErr w:type="spellEnd"/>
      <w:r w:rsidR="000A2CC8">
        <w:rPr>
          <w:rFonts w:ascii="Verdana" w:eastAsia="Times New Roman" w:hAnsi="Verdana" w:cs="Times New Roman"/>
          <w:b/>
          <w:bCs/>
          <w:color w:val="auto"/>
        </w:rPr>
        <w:t xml:space="preserve"> de audiencia </w:t>
      </w:r>
      <w:proofErr w:type="spellStart"/>
      <w:r w:rsidR="000A2CC8">
        <w:rPr>
          <w:rFonts w:ascii="Verdana" w:eastAsia="Times New Roman" w:hAnsi="Verdana" w:cs="Times New Roman"/>
          <w:b/>
          <w:bCs/>
          <w:color w:val="auto"/>
        </w:rPr>
        <w:t>imparcial</w:t>
      </w:r>
      <w:proofErr w:type="spellEnd"/>
    </w:p>
    <w:p w14:paraId="1082D460" w14:textId="77777777" w:rsidR="00E75B12" w:rsidRPr="00A60FEA" w:rsidRDefault="0023697B" w:rsidP="00A60FEA">
      <w:pPr>
        <w:spacing w:after="120" w:line="264" w:lineRule="auto"/>
        <w:rPr>
          <w:rFonts w:ascii="Verdana" w:eastAsia="Times New Roman" w:hAnsi="Verdana" w:cs="Times New Roman"/>
          <w:color w:val="0563C1"/>
          <w:u w:val="single"/>
        </w:rPr>
      </w:pPr>
    </w:p>
    <w:sectPr w:rsidR="00E75B12" w:rsidRPr="00A60F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26DB" w14:textId="77777777" w:rsidR="0023697B" w:rsidRDefault="0023697B">
      <w:pPr>
        <w:spacing w:line="240" w:lineRule="auto"/>
      </w:pPr>
      <w:r>
        <w:separator/>
      </w:r>
    </w:p>
  </w:endnote>
  <w:endnote w:type="continuationSeparator" w:id="0">
    <w:p w14:paraId="222BDEEF" w14:textId="77777777" w:rsidR="0023697B" w:rsidRDefault="00236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7D48" w14:textId="77777777" w:rsidR="002D2218" w:rsidRDefault="002D2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96488"/>
      <w:docPartObj>
        <w:docPartGallery w:val="Page Numbers (Bottom of Page)"/>
        <w:docPartUnique/>
      </w:docPartObj>
    </w:sdtPr>
    <w:sdtEndPr>
      <w:rPr>
        <w:noProof/>
      </w:rPr>
    </w:sdtEndPr>
    <w:sdtContent>
      <w:p w14:paraId="367623FF" w14:textId="77777777" w:rsidR="00DF48C7" w:rsidRDefault="000A2C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FACF3" w14:textId="77777777" w:rsidR="00DF48C7" w:rsidRDefault="002D2218">
    <w:pPr>
      <w:pStyle w:val="Footer"/>
    </w:pPr>
    <w:r w:rsidRPr="002D2218">
      <w:t xml:space="preserve">Attachment </w:t>
    </w:r>
    <w:proofErr w:type="spellStart"/>
    <w:r w:rsidRPr="002D2218">
      <w:t>A_Fair</w:t>
    </w:r>
    <w:proofErr w:type="spellEnd"/>
    <w:r w:rsidRPr="002D2218">
      <w:t xml:space="preserve"> Hearing Options for STAR+PLUS HCBS Program Denials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6EAC" w14:textId="77777777" w:rsidR="002D2218" w:rsidRDefault="002D2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DD1C" w14:textId="77777777" w:rsidR="0023697B" w:rsidRDefault="0023697B">
      <w:pPr>
        <w:spacing w:line="240" w:lineRule="auto"/>
      </w:pPr>
      <w:r>
        <w:separator/>
      </w:r>
    </w:p>
  </w:footnote>
  <w:footnote w:type="continuationSeparator" w:id="0">
    <w:p w14:paraId="322720A5" w14:textId="77777777" w:rsidR="0023697B" w:rsidRDefault="002369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BB11" w14:textId="77777777" w:rsidR="002D2218" w:rsidRDefault="002D2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C597" w14:textId="77777777" w:rsidR="002D2218" w:rsidRDefault="002D2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D05E" w14:textId="77777777" w:rsidR="002D2218" w:rsidRDefault="002D2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5D921BAA">
      <w:start w:val="1"/>
      <w:numFmt w:val="decimal"/>
      <w:lvlText w:val="%1."/>
      <w:lvlJc w:val="left"/>
      <w:pPr>
        <w:ind w:left="720" w:hanging="360"/>
      </w:pPr>
    </w:lvl>
    <w:lvl w:ilvl="1" w:tplc="A05EDF5E">
      <w:start w:val="1"/>
      <w:numFmt w:val="lowerLetter"/>
      <w:lvlText w:val="%2."/>
      <w:lvlJc w:val="left"/>
      <w:pPr>
        <w:ind w:left="1440" w:hanging="360"/>
      </w:pPr>
    </w:lvl>
    <w:lvl w:ilvl="2" w:tplc="DD7EDD4E">
      <w:start w:val="1"/>
      <w:numFmt w:val="lowerRoman"/>
      <w:lvlText w:val="%3."/>
      <w:lvlJc w:val="right"/>
      <w:pPr>
        <w:ind w:left="2160" w:hanging="180"/>
      </w:pPr>
    </w:lvl>
    <w:lvl w:ilvl="3" w:tplc="7B88B794" w:tentative="1">
      <w:start w:val="1"/>
      <w:numFmt w:val="decimal"/>
      <w:lvlText w:val="%4."/>
      <w:lvlJc w:val="left"/>
      <w:pPr>
        <w:ind w:left="2880" w:hanging="360"/>
      </w:pPr>
    </w:lvl>
    <w:lvl w:ilvl="4" w:tplc="2202F1B6" w:tentative="1">
      <w:start w:val="1"/>
      <w:numFmt w:val="lowerLetter"/>
      <w:lvlText w:val="%5."/>
      <w:lvlJc w:val="left"/>
      <w:pPr>
        <w:ind w:left="3600" w:hanging="360"/>
      </w:pPr>
    </w:lvl>
    <w:lvl w:ilvl="5" w:tplc="5ADE4E8E" w:tentative="1">
      <w:start w:val="1"/>
      <w:numFmt w:val="lowerRoman"/>
      <w:lvlText w:val="%6."/>
      <w:lvlJc w:val="right"/>
      <w:pPr>
        <w:ind w:left="4320" w:hanging="180"/>
      </w:pPr>
    </w:lvl>
    <w:lvl w:ilvl="6" w:tplc="EE8E707A" w:tentative="1">
      <w:start w:val="1"/>
      <w:numFmt w:val="decimal"/>
      <w:lvlText w:val="%7."/>
      <w:lvlJc w:val="left"/>
      <w:pPr>
        <w:ind w:left="5040" w:hanging="360"/>
      </w:pPr>
    </w:lvl>
    <w:lvl w:ilvl="7" w:tplc="66A2C670" w:tentative="1">
      <w:start w:val="1"/>
      <w:numFmt w:val="lowerLetter"/>
      <w:lvlText w:val="%8."/>
      <w:lvlJc w:val="left"/>
      <w:pPr>
        <w:ind w:left="5760" w:hanging="360"/>
      </w:pPr>
    </w:lvl>
    <w:lvl w:ilvl="8" w:tplc="389C3F9E"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7F5C7BE6">
      <w:start w:val="1"/>
      <w:numFmt w:val="decimal"/>
      <w:lvlText w:val="%1."/>
      <w:lvlJc w:val="left"/>
      <w:pPr>
        <w:ind w:left="1440" w:hanging="360"/>
      </w:pPr>
      <w:rPr>
        <w:rFonts w:asciiTheme="minorHAnsi" w:hAnsiTheme="minorHAnsi" w:hint="default"/>
        <w:b w:val="0"/>
        <w:i/>
      </w:rPr>
    </w:lvl>
    <w:lvl w:ilvl="1" w:tplc="892CF10E" w:tentative="1">
      <w:start w:val="1"/>
      <w:numFmt w:val="lowerLetter"/>
      <w:lvlText w:val="%2."/>
      <w:lvlJc w:val="left"/>
      <w:pPr>
        <w:ind w:left="2160" w:hanging="360"/>
      </w:pPr>
    </w:lvl>
    <w:lvl w:ilvl="2" w:tplc="47CA79EE" w:tentative="1">
      <w:start w:val="1"/>
      <w:numFmt w:val="lowerRoman"/>
      <w:lvlText w:val="%3."/>
      <w:lvlJc w:val="right"/>
      <w:pPr>
        <w:ind w:left="2880" w:hanging="180"/>
      </w:pPr>
    </w:lvl>
    <w:lvl w:ilvl="3" w:tplc="0B0AC66E" w:tentative="1">
      <w:start w:val="1"/>
      <w:numFmt w:val="decimal"/>
      <w:lvlText w:val="%4."/>
      <w:lvlJc w:val="left"/>
      <w:pPr>
        <w:ind w:left="3600" w:hanging="360"/>
      </w:pPr>
    </w:lvl>
    <w:lvl w:ilvl="4" w:tplc="E53EF8C0" w:tentative="1">
      <w:start w:val="1"/>
      <w:numFmt w:val="lowerLetter"/>
      <w:lvlText w:val="%5."/>
      <w:lvlJc w:val="left"/>
      <w:pPr>
        <w:ind w:left="4320" w:hanging="360"/>
      </w:pPr>
    </w:lvl>
    <w:lvl w:ilvl="5" w:tplc="6FDA8750" w:tentative="1">
      <w:start w:val="1"/>
      <w:numFmt w:val="lowerRoman"/>
      <w:lvlText w:val="%6."/>
      <w:lvlJc w:val="right"/>
      <w:pPr>
        <w:ind w:left="5040" w:hanging="180"/>
      </w:pPr>
    </w:lvl>
    <w:lvl w:ilvl="6" w:tplc="851CE694" w:tentative="1">
      <w:start w:val="1"/>
      <w:numFmt w:val="decimal"/>
      <w:lvlText w:val="%7."/>
      <w:lvlJc w:val="left"/>
      <w:pPr>
        <w:ind w:left="5760" w:hanging="360"/>
      </w:pPr>
    </w:lvl>
    <w:lvl w:ilvl="7" w:tplc="6180DF54" w:tentative="1">
      <w:start w:val="1"/>
      <w:numFmt w:val="lowerLetter"/>
      <w:lvlText w:val="%8."/>
      <w:lvlJc w:val="left"/>
      <w:pPr>
        <w:ind w:left="6480" w:hanging="360"/>
      </w:pPr>
    </w:lvl>
    <w:lvl w:ilvl="8" w:tplc="5DB437FA" w:tentative="1">
      <w:start w:val="1"/>
      <w:numFmt w:val="lowerRoman"/>
      <w:lvlText w:val="%9."/>
      <w:lvlJc w:val="right"/>
      <w:pPr>
        <w:ind w:left="7200" w:hanging="180"/>
      </w:pPr>
    </w:lvl>
  </w:abstractNum>
  <w:abstractNum w:abstractNumId="16" w15:restartNumberingAfterBreak="0">
    <w:nsid w:val="4D087E9C"/>
    <w:multiLevelType w:val="hybridMultilevel"/>
    <w:tmpl w:val="F0EC4204"/>
    <w:lvl w:ilvl="0" w:tplc="EEE8F046">
      <w:start w:val="1"/>
      <w:numFmt w:val="bullet"/>
      <w:lvlText w:val=""/>
      <w:lvlJc w:val="left"/>
      <w:pPr>
        <w:ind w:left="720" w:hanging="360"/>
      </w:pPr>
      <w:rPr>
        <w:rFonts w:ascii="Symbol" w:hAnsi="Symbol" w:hint="default"/>
      </w:rPr>
    </w:lvl>
    <w:lvl w:ilvl="1" w:tplc="6CC8AC80" w:tentative="1">
      <w:start w:val="1"/>
      <w:numFmt w:val="bullet"/>
      <w:lvlText w:val="o"/>
      <w:lvlJc w:val="left"/>
      <w:pPr>
        <w:ind w:left="1440" w:hanging="360"/>
      </w:pPr>
      <w:rPr>
        <w:rFonts w:ascii="Courier New" w:hAnsi="Courier New" w:cs="Courier New" w:hint="default"/>
      </w:rPr>
    </w:lvl>
    <w:lvl w:ilvl="2" w:tplc="21B2FE4A" w:tentative="1">
      <w:start w:val="1"/>
      <w:numFmt w:val="bullet"/>
      <w:lvlText w:val=""/>
      <w:lvlJc w:val="left"/>
      <w:pPr>
        <w:ind w:left="2160" w:hanging="360"/>
      </w:pPr>
      <w:rPr>
        <w:rFonts w:ascii="Wingdings" w:hAnsi="Wingdings" w:hint="default"/>
      </w:rPr>
    </w:lvl>
    <w:lvl w:ilvl="3" w:tplc="E4288150" w:tentative="1">
      <w:start w:val="1"/>
      <w:numFmt w:val="bullet"/>
      <w:lvlText w:val=""/>
      <w:lvlJc w:val="left"/>
      <w:pPr>
        <w:ind w:left="2880" w:hanging="360"/>
      </w:pPr>
      <w:rPr>
        <w:rFonts w:ascii="Symbol" w:hAnsi="Symbol" w:hint="default"/>
      </w:rPr>
    </w:lvl>
    <w:lvl w:ilvl="4" w:tplc="4476E4AE" w:tentative="1">
      <w:start w:val="1"/>
      <w:numFmt w:val="bullet"/>
      <w:lvlText w:val="o"/>
      <w:lvlJc w:val="left"/>
      <w:pPr>
        <w:ind w:left="3600" w:hanging="360"/>
      </w:pPr>
      <w:rPr>
        <w:rFonts w:ascii="Courier New" w:hAnsi="Courier New" w:cs="Courier New" w:hint="default"/>
      </w:rPr>
    </w:lvl>
    <w:lvl w:ilvl="5" w:tplc="97D2F1D2" w:tentative="1">
      <w:start w:val="1"/>
      <w:numFmt w:val="bullet"/>
      <w:lvlText w:val=""/>
      <w:lvlJc w:val="left"/>
      <w:pPr>
        <w:ind w:left="4320" w:hanging="360"/>
      </w:pPr>
      <w:rPr>
        <w:rFonts w:ascii="Wingdings" w:hAnsi="Wingdings" w:hint="default"/>
      </w:rPr>
    </w:lvl>
    <w:lvl w:ilvl="6" w:tplc="96049608" w:tentative="1">
      <w:start w:val="1"/>
      <w:numFmt w:val="bullet"/>
      <w:lvlText w:val=""/>
      <w:lvlJc w:val="left"/>
      <w:pPr>
        <w:ind w:left="5040" w:hanging="360"/>
      </w:pPr>
      <w:rPr>
        <w:rFonts w:ascii="Symbol" w:hAnsi="Symbol" w:hint="default"/>
      </w:rPr>
    </w:lvl>
    <w:lvl w:ilvl="7" w:tplc="2548A362" w:tentative="1">
      <w:start w:val="1"/>
      <w:numFmt w:val="bullet"/>
      <w:lvlText w:val="o"/>
      <w:lvlJc w:val="left"/>
      <w:pPr>
        <w:ind w:left="5760" w:hanging="360"/>
      </w:pPr>
      <w:rPr>
        <w:rFonts w:ascii="Courier New" w:hAnsi="Courier New" w:cs="Courier New" w:hint="default"/>
      </w:rPr>
    </w:lvl>
    <w:lvl w:ilvl="8" w:tplc="528647E2" w:tentative="1">
      <w:start w:val="1"/>
      <w:numFmt w:val="bullet"/>
      <w:lvlText w:val=""/>
      <w:lvlJc w:val="left"/>
      <w:pPr>
        <w:ind w:left="6480" w:hanging="360"/>
      </w:pPr>
      <w:rPr>
        <w:rFonts w:ascii="Wingdings" w:hAnsi="Wingdings" w:hint="default"/>
      </w:rPr>
    </w:lvl>
  </w:abstractNum>
  <w:abstractNum w:abstractNumId="17" w15:restartNumberingAfterBreak="0">
    <w:nsid w:val="50145CC2"/>
    <w:multiLevelType w:val="hybridMultilevel"/>
    <w:tmpl w:val="ADDE9B84"/>
    <w:lvl w:ilvl="0" w:tplc="AA923D92">
      <w:start w:val="1"/>
      <w:numFmt w:val="bullet"/>
      <w:lvlText w:val=""/>
      <w:lvlJc w:val="left"/>
      <w:pPr>
        <w:ind w:left="720" w:hanging="360"/>
      </w:pPr>
      <w:rPr>
        <w:rFonts w:ascii="Symbol" w:hAnsi="Symbol" w:hint="default"/>
      </w:rPr>
    </w:lvl>
    <w:lvl w:ilvl="1" w:tplc="9AE271BC" w:tentative="1">
      <w:start w:val="1"/>
      <w:numFmt w:val="bullet"/>
      <w:lvlText w:val="o"/>
      <w:lvlJc w:val="left"/>
      <w:pPr>
        <w:ind w:left="1440" w:hanging="360"/>
      </w:pPr>
      <w:rPr>
        <w:rFonts w:ascii="Courier New" w:hAnsi="Courier New" w:cs="Courier New" w:hint="default"/>
      </w:rPr>
    </w:lvl>
    <w:lvl w:ilvl="2" w:tplc="B3287454" w:tentative="1">
      <w:start w:val="1"/>
      <w:numFmt w:val="bullet"/>
      <w:lvlText w:val=""/>
      <w:lvlJc w:val="left"/>
      <w:pPr>
        <w:ind w:left="2160" w:hanging="360"/>
      </w:pPr>
      <w:rPr>
        <w:rFonts w:ascii="Wingdings" w:hAnsi="Wingdings" w:hint="default"/>
      </w:rPr>
    </w:lvl>
    <w:lvl w:ilvl="3" w:tplc="22DE1C6E" w:tentative="1">
      <w:start w:val="1"/>
      <w:numFmt w:val="bullet"/>
      <w:lvlText w:val=""/>
      <w:lvlJc w:val="left"/>
      <w:pPr>
        <w:ind w:left="2880" w:hanging="360"/>
      </w:pPr>
      <w:rPr>
        <w:rFonts w:ascii="Symbol" w:hAnsi="Symbol" w:hint="default"/>
      </w:rPr>
    </w:lvl>
    <w:lvl w:ilvl="4" w:tplc="2C948D18" w:tentative="1">
      <w:start w:val="1"/>
      <w:numFmt w:val="bullet"/>
      <w:lvlText w:val="o"/>
      <w:lvlJc w:val="left"/>
      <w:pPr>
        <w:ind w:left="3600" w:hanging="360"/>
      </w:pPr>
      <w:rPr>
        <w:rFonts w:ascii="Courier New" w:hAnsi="Courier New" w:cs="Courier New" w:hint="default"/>
      </w:rPr>
    </w:lvl>
    <w:lvl w:ilvl="5" w:tplc="3EDC077A" w:tentative="1">
      <w:start w:val="1"/>
      <w:numFmt w:val="bullet"/>
      <w:lvlText w:val=""/>
      <w:lvlJc w:val="left"/>
      <w:pPr>
        <w:ind w:left="4320" w:hanging="360"/>
      </w:pPr>
      <w:rPr>
        <w:rFonts w:ascii="Wingdings" w:hAnsi="Wingdings" w:hint="default"/>
      </w:rPr>
    </w:lvl>
    <w:lvl w:ilvl="6" w:tplc="1A92A772" w:tentative="1">
      <w:start w:val="1"/>
      <w:numFmt w:val="bullet"/>
      <w:lvlText w:val=""/>
      <w:lvlJc w:val="left"/>
      <w:pPr>
        <w:ind w:left="5040" w:hanging="360"/>
      </w:pPr>
      <w:rPr>
        <w:rFonts w:ascii="Symbol" w:hAnsi="Symbol" w:hint="default"/>
      </w:rPr>
    </w:lvl>
    <w:lvl w:ilvl="7" w:tplc="5620A576" w:tentative="1">
      <w:start w:val="1"/>
      <w:numFmt w:val="bullet"/>
      <w:lvlText w:val="o"/>
      <w:lvlJc w:val="left"/>
      <w:pPr>
        <w:ind w:left="5760" w:hanging="360"/>
      </w:pPr>
      <w:rPr>
        <w:rFonts w:ascii="Courier New" w:hAnsi="Courier New" w:cs="Courier New" w:hint="default"/>
      </w:rPr>
    </w:lvl>
    <w:lvl w:ilvl="8" w:tplc="33743A00" w:tentative="1">
      <w:start w:val="1"/>
      <w:numFmt w:val="bullet"/>
      <w:lvlText w:val=""/>
      <w:lvlJc w:val="left"/>
      <w:pPr>
        <w:ind w:left="6480" w:hanging="360"/>
      </w:pPr>
      <w:rPr>
        <w:rFonts w:ascii="Wingdings" w:hAnsi="Wingdings" w:hint="default"/>
      </w:r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DBA4592"/>
    <w:multiLevelType w:val="hybridMultilevel"/>
    <w:tmpl w:val="572A7794"/>
    <w:lvl w:ilvl="0" w:tplc="E6BEADF2">
      <w:start w:val="1"/>
      <w:numFmt w:val="bullet"/>
      <w:lvlText w:val=""/>
      <w:lvlJc w:val="left"/>
      <w:pPr>
        <w:ind w:left="720" w:hanging="360"/>
      </w:pPr>
      <w:rPr>
        <w:rFonts w:ascii="Symbol" w:hAnsi="Symbol" w:hint="default"/>
      </w:rPr>
    </w:lvl>
    <w:lvl w:ilvl="1" w:tplc="990E1910" w:tentative="1">
      <w:start w:val="1"/>
      <w:numFmt w:val="bullet"/>
      <w:lvlText w:val="o"/>
      <w:lvlJc w:val="left"/>
      <w:pPr>
        <w:ind w:left="1440" w:hanging="360"/>
      </w:pPr>
      <w:rPr>
        <w:rFonts w:ascii="Courier New" w:hAnsi="Courier New" w:cs="Courier New" w:hint="default"/>
      </w:rPr>
    </w:lvl>
    <w:lvl w:ilvl="2" w:tplc="BA8861E8" w:tentative="1">
      <w:start w:val="1"/>
      <w:numFmt w:val="bullet"/>
      <w:lvlText w:val=""/>
      <w:lvlJc w:val="left"/>
      <w:pPr>
        <w:ind w:left="2160" w:hanging="360"/>
      </w:pPr>
      <w:rPr>
        <w:rFonts w:ascii="Wingdings" w:hAnsi="Wingdings" w:hint="default"/>
      </w:rPr>
    </w:lvl>
    <w:lvl w:ilvl="3" w:tplc="68C60386" w:tentative="1">
      <w:start w:val="1"/>
      <w:numFmt w:val="bullet"/>
      <w:lvlText w:val=""/>
      <w:lvlJc w:val="left"/>
      <w:pPr>
        <w:ind w:left="2880" w:hanging="360"/>
      </w:pPr>
      <w:rPr>
        <w:rFonts w:ascii="Symbol" w:hAnsi="Symbol" w:hint="default"/>
      </w:rPr>
    </w:lvl>
    <w:lvl w:ilvl="4" w:tplc="905ECF26" w:tentative="1">
      <w:start w:val="1"/>
      <w:numFmt w:val="bullet"/>
      <w:lvlText w:val="o"/>
      <w:lvlJc w:val="left"/>
      <w:pPr>
        <w:ind w:left="3600" w:hanging="360"/>
      </w:pPr>
      <w:rPr>
        <w:rFonts w:ascii="Courier New" w:hAnsi="Courier New" w:cs="Courier New" w:hint="default"/>
      </w:rPr>
    </w:lvl>
    <w:lvl w:ilvl="5" w:tplc="5CB60DA6" w:tentative="1">
      <w:start w:val="1"/>
      <w:numFmt w:val="bullet"/>
      <w:lvlText w:val=""/>
      <w:lvlJc w:val="left"/>
      <w:pPr>
        <w:ind w:left="4320" w:hanging="360"/>
      </w:pPr>
      <w:rPr>
        <w:rFonts w:ascii="Wingdings" w:hAnsi="Wingdings" w:hint="default"/>
      </w:rPr>
    </w:lvl>
    <w:lvl w:ilvl="6" w:tplc="FC748C42" w:tentative="1">
      <w:start w:val="1"/>
      <w:numFmt w:val="bullet"/>
      <w:lvlText w:val=""/>
      <w:lvlJc w:val="left"/>
      <w:pPr>
        <w:ind w:left="5040" w:hanging="360"/>
      </w:pPr>
      <w:rPr>
        <w:rFonts w:ascii="Symbol" w:hAnsi="Symbol" w:hint="default"/>
      </w:rPr>
    </w:lvl>
    <w:lvl w:ilvl="7" w:tplc="34228430" w:tentative="1">
      <w:start w:val="1"/>
      <w:numFmt w:val="bullet"/>
      <w:lvlText w:val="o"/>
      <w:lvlJc w:val="left"/>
      <w:pPr>
        <w:ind w:left="5760" w:hanging="360"/>
      </w:pPr>
      <w:rPr>
        <w:rFonts w:ascii="Courier New" w:hAnsi="Courier New" w:cs="Courier New" w:hint="default"/>
      </w:rPr>
    </w:lvl>
    <w:lvl w:ilvl="8" w:tplc="CA42F970" w:tentative="1">
      <w:start w:val="1"/>
      <w:numFmt w:val="bullet"/>
      <w:lvlText w:val=""/>
      <w:lvlJc w:val="left"/>
      <w:pPr>
        <w:ind w:left="6480" w:hanging="360"/>
      </w:pPr>
      <w:rPr>
        <w:rFonts w:ascii="Wingdings" w:hAnsi="Wingdings" w:hint="default"/>
      </w:rPr>
    </w:lvl>
  </w:abstractNum>
  <w:abstractNum w:abstractNumId="20" w15:restartNumberingAfterBreak="0">
    <w:nsid w:val="7D21247A"/>
    <w:multiLevelType w:val="hybridMultilevel"/>
    <w:tmpl w:val="08169334"/>
    <w:lvl w:ilvl="0" w:tplc="FCF61772">
      <w:start w:val="1"/>
      <w:numFmt w:val="bullet"/>
      <w:lvlText w:val=""/>
      <w:lvlJc w:val="left"/>
      <w:pPr>
        <w:ind w:left="795" w:hanging="360"/>
      </w:pPr>
      <w:rPr>
        <w:rFonts w:ascii="Symbol" w:hAnsi="Symbol" w:hint="default"/>
      </w:rPr>
    </w:lvl>
    <w:lvl w:ilvl="1" w:tplc="E392E4CA" w:tentative="1">
      <w:start w:val="1"/>
      <w:numFmt w:val="bullet"/>
      <w:lvlText w:val="o"/>
      <w:lvlJc w:val="left"/>
      <w:pPr>
        <w:ind w:left="1515" w:hanging="360"/>
      </w:pPr>
      <w:rPr>
        <w:rFonts w:ascii="Courier New" w:hAnsi="Courier New" w:cs="Courier New" w:hint="default"/>
      </w:rPr>
    </w:lvl>
    <w:lvl w:ilvl="2" w:tplc="C3564620" w:tentative="1">
      <w:start w:val="1"/>
      <w:numFmt w:val="bullet"/>
      <w:lvlText w:val=""/>
      <w:lvlJc w:val="left"/>
      <w:pPr>
        <w:ind w:left="2235" w:hanging="360"/>
      </w:pPr>
      <w:rPr>
        <w:rFonts w:ascii="Wingdings" w:hAnsi="Wingdings" w:hint="default"/>
      </w:rPr>
    </w:lvl>
    <w:lvl w:ilvl="3" w:tplc="B4AE043E" w:tentative="1">
      <w:start w:val="1"/>
      <w:numFmt w:val="bullet"/>
      <w:lvlText w:val=""/>
      <w:lvlJc w:val="left"/>
      <w:pPr>
        <w:ind w:left="2955" w:hanging="360"/>
      </w:pPr>
      <w:rPr>
        <w:rFonts w:ascii="Symbol" w:hAnsi="Symbol" w:hint="default"/>
      </w:rPr>
    </w:lvl>
    <w:lvl w:ilvl="4" w:tplc="FFF28CE2" w:tentative="1">
      <w:start w:val="1"/>
      <w:numFmt w:val="bullet"/>
      <w:lvlText w:val="o"/>
      <w:lvlJc w:val="left"/>
      <w:pPr>
        <w:ind w:left="3675" w:hanging="360"/>
      </w:pPr>
      <w:rPr>
        <w:rFonts w:ascii="Courier New" w:hAnsi="Courier New" w:cs="Courier New" w:hint="default"/>
      </w:rPr>
    </w:lvl>
    <w:lvl w:ilvl="5" w:tplc="3D3C7EE0" w:tentative="1">
      <w:start w:val="1"/>
      <w:numFmt w:val="bullet"/>
      <w:lvlText w:val=""/>
      <w:lvlJc w:val="left"/>
      <w:pPr>
        <w:ind w:left="4395" w:hanging="360"/>
      </w:pPr>
      <w:rPr>
        <w:rFonts w:ascii="Wingdings" w:hAnsi="Wingdings" w:hint="default"/>
      </w:rPr>
    </w:lvl>
    <w:lvl w:ilvl="6" w:tplc="C9AA3D6E" w:tentative="1">
      <w:start w:val="1"/>
      <w:numFmt w:val="bullet"/>
      <w:lvlText w:val=""/>
      <w:lvlJc w:val="left"/>
      <w:pPr>
        <w:ind w:left="5115" w:hanging="360"/>
      </w:pPr>
      <w:rPr>
        <w:rFonts w:ascii="Symbol" w:hAnsi="Symbol" w:hint="default"/>
      </w:rPr>
    </w:lvl>
    <w:lvl w:ilvl="7" w:tplc="FF528678" w:tentative="1">
      <w:start w:val="1"/>
      <w:numFmt w:val="bullet"/>
      <w:lvlText w:val="o"/>
      <w:lvlJc w:val="left"/>
      <w:pPr>
        <w:ind w:left="5835" w:hanging="360"/>
      </w:pPr>
      <w:rPr>
        <w:rFonts w:ascii="Courier New" w:hAnsi="Courier New" w:cs="Courier New" w:hint="default"/>
      </w:rPr>
    </w:lvl>
    <w:lvl w:ilvl="8" w:tplc="1B6C3C9E" w:tentative="1">
      <w:start w:val="1"/>
      <w:numFmt w:val="bullet"/>
      <w:lvlText w:val=""/>
      <w:lvlJc w:val="left"/>
      <w:pPr>
        <w:ind w:left="6555"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3"/>
  </w:num>
  <w:num w:numId="18">
    <w:abstractNumId w:val="18"/>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5"/>
  </w:num>
  <w:num w:numId="26">
    <w:abstractNumId w:val="18"/>
  </w:num>
  <w:num w:numId="27">
    <w:abstractNumId w:val="14"/>
  </w:num>
  <w:num w:numId="28">
    <w:abstractNumId w:val="13"/>
  </w:num>
  <w:num w:numId="29">
    <w:abstractNumId w:val="18"/>
  </w:num>
  <w:num w:numId="30">
    <w:abstractNumId w:val="15"/>
  </w:num>
  <w:num w:numId="31">
    <w:abstractNumId w:val="18"/>
  </w:num>
  <w:num w:numId="32">
    <w:abstractNumId w:val="14"/>
  </w:num>
  <w:num w:numId="33">
    <w:abstractNumId w:val="18"/>
  </w:num>
  <w:num w:numId="34">
    <w:abstractNumId w:val="13"/>
  </w:num>
  <w:num w:numId="35">
    <w:abstractNumId w:val="15"/>
  </w:num>
  <w:num w:numId="36">
    <w:abstractNumId w:val="18"/>
  </w:num>
  <w:num w:numId="37">
    <w:abstractNumId w:val="14"/>
  </w:num>
  <w:num w:numId="38">
    <w:abstractNumId w:val="15"/>
  </w:num>
  <w:num w:numId="39">
    <w:abstractNumId w:val="11"/>
  </w:num>
  <w:num w:numId="40">
    <w:abstractNumId w:val="17"/>
  </w:num>
  <w:num w:numId="41">
    <w:abstractNumId w:val="19"/>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49"/>
    <w:rsid w:val="00002D80"/>
    <w:rsid w:val="000443AA"/>
    <w:rsid w:val="000A2CC8"/>
    <w:rsid w:val="00192D7B"/>
    <w:rsid w:val="0023697B"/>
    <w:rsid w:val="002B5909"/>
    <w:rsid w:val="002D2218"/>
    <w:rsid w:val="002D7D2F"/>
    <w:rsid w:val="00314A43"/>
    <w:rsid w:val="00326111"/>
    <w:rsid w:val="00436C86"/>
    <w:rsid w:val="004E5B49"/>
    <w:rsid w:val="00704B10"/>
    <w:rsid w:val="008C5F06"/>
    <w:rsid w:val="009D70CF"/>
    <w:rsid w:val="00A67410"/>
    <w:rsid w:val="00AE06BD"/>
    <w:rsid w:val="00BB2ED8"/>
    <w:rsid w:val="00BF0A45"/>
    <w:rsid w:val="00C95A76"/>
    <w:rsid w:val="00E97E87"/>
    <w:rsid w:val="00EC18D1"/>
    <w:rsid w:val="00F8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C661"/>
  <w15:docId w15:val="{64057662-6C5B-4BAF-BC03-DE1A0D6C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customStyle="1" w:styleId="TableGrid2">
    <w:name w:val="Table Grid2"/>
    <w:basedOn w:val="TableNormal"/>
    <w:next w:val="TableGrid"/>
    <w:uiPriority w:val="39"/>
    <w:rsid w:val="00E75B12"/>
    <w:pPr>
      <w:spacing w:line="240" w:lineRule="auto"/>
    </w:pPr>
    <w:rPr>
      <w:rFonts w:eastAsia="Times New Roman"/>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0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s.texas.gov/managed-care-hel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6D89E10883A4BAF3F80B2D87DA700" ma:contentTypeVersion="1035" ma:contentTypeDescription="Create a new document." ma:contentTypeScope="" ma:versionID="4f51b9695c3cbace38640bdf1c8a8956">
  <xsd:schema xmlns:xsd="http://www.w3.org/2001/XMLSchema" xmlns:xs="http://www.w3.org/2001/XMLSchema" xmlns:p="http://schemas.microsoft.com/office/2006/metadata/properties" xmlns:ns1="http://schemas.microsoft.com/sharepoint/v3" xmlns:ns2="ea37a463-b99d-470c-8a85-4153a11441a9" xmlns:ns3="17ab7661-9eb7-41be-9790-1abb21f30c79" targetNamespace="http://schemas.microsoft.com/office/2006/metadata/properties" ma:root="true" ma:fieldsID="b7fcd4c8083f8d122f76c433ab237a87" ns1:_="" ns2:_="" ns3:_="">
    <xsd:import namespace="http://schemas.microsoft.com/sharepoint/v3"/>
    <xsd:import namespace="ea37a463-b99d-470c-8a85-4153a11441a9"/>
    <xsd:import namespace="17ab7661-9eb7-41be-9790-1abb21f30c79"/>
    <xsd:element name="properties">
      <xsd:complexType>
        <xsd:sequence>
          <xsd:element name="documentManagement">
            <xsd:complexType>
              <xsd:all>
                <xsd:element ref="ns2:_dlc_DocIdUrl" minOccurs="0"/>
                <xsd:element ref="ns3:DateandTime" minOccurs="0"/>
                <xsd:element ref="ns3:Incorporated_x0020_into_x0020_SKOPH" minOccurs="0"/>
                <xsd:element ref="ns3:Incorporated_x0020_into_x0020_SPOPH" minOccurs="0"/>
                <xsd:element ref="ns3:Comments"/>
                <xsd:element ref="ns2:SharedWithUsers" minOccurs="0"/>
                <xsd:element ref="ns2:SharedWithDetails" minOccurs="0"/>
                <xsd:element ref="ns3:MediaServiceMetadata" minOccurs="0"/>
                <xsd:element ref="ns3:MediaServiceFastMetadata" minOccurs="0"/>
                <xsd:element ref="ns2:_dlc_DocId" minOccurs="0"/>
                <xsd:element ref="ns2:_dlc_DocIdPersistId"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_dlc_DocId" ma:index="14" nillable="true" ma:displayName="Document ID Value" ma:description="The value of the document ID assigned to this item." ma:hidden="true" ma:internalName="_dlc_DocId" ma:readOnly="false">
      <xsd:simpleType>
        <xsd:restriction base="dms:Text"/>
      </xsd:simple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ab7661-9eb7-41be-9790-1abb21f30c79" elementFormDefault="qualified">
    <xsd:import namespace="http://schemas.microsoft.com/office/2006/documentManagement/types"/>
    <xsd:import namespace="http://schemas.microsoft.com/office/infopath/2007/PartnerControls"/>
    <xsd:element name="DateandTime" ma:index="3" nillable="true" ma:displayName="Date and Time" ma:default="[today]" ma:format="DateTime" ma:internalName="DateandTime" ma:readOnly="false">
      <xsd:simpleType>
        <xsd:restriction base="dms:DateTime"/>
      </xsd:simpleType>
    </xsd:element>
    <xsd:element name="Incorporated_x0020_into_x0020_SKOPH" ma:index="4" nillable="true" ma:displayName="Incorporated into SKOPH" ma:default="1" ma:internalName="Incorporated_x0020_into_x0020_SKOPH" ma:readOnly="false">
      <xsd:simpleType>
        <xsd:restriction base="dms:Boolean"/>
      </xsd:simpleType>
    </xsd:element>
    <xsd:element name="Incorporated_x0020_into_x0020_SPOPH" ma:index="5" nillable="true" ma:displayName="Incorporated into SPOPH" ma:default="1" ma:internalName="Incorporated_x0020_into_x0020_SPOPH" ma:readOnly="false">
      <xsd:simpleType>
        <xsd:restriction base="dms:Boolean"/>
      </xsd:simpleType>
    </xsd:element>
    <xsd:element name="Comments" ma:index="6" ma:displayName="Comments" ma:internalName="Comments" ma:readOnly="false">
      <xsd:simpleType>
        <xsd:restriction base="dms:Not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hidden="true" ma:internalName="MediaServiceAutoTags" ma:readOnly="true">
      <xsd:simpleType>
        <xsd:restriction base="dms:Text"/>
      </xsd:simpleType>
    </xsd:element>
    <xsd:element name="MediaServiceLocation" ma:index="23" nillable="true" ma:displayName="Location" ma:hidden="true"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Comment" ma:index="30" nillable="true" ma:displayName="Comment" ma:description="Change 3311.4 to “Contacting the Interest List Management Unit to Reopen a Closed Interest List Release” and include the steps, mirroring SKOPH 2310. Renumber “Earliest Date for Adding a Member Back to the Interest List” to 3311.5 and “Updating Community Services Interest List Records” to 3311.6." ma:format="Dropdown" ma:hidden="true" ma:internalName="Commen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17ab7661-9eb7-41be-9790-1abb21f30c79"/>
    <_ip_UnifiedCompliancePolicyUIAction xmlns="http://schemas.microsoft.com/sharepoint/v3" xsi:nil="true"/>
    <Comment xmlns="17ab7661-9eb7-41be-9790-1abb21f30c79" xsi:nil="true"/>
    <_dlc_DocIdPersistId xmlns="ea37a463-b99d-470c-8a85-4153a11441a9" xsi:nil="true"/>
    <DateandTime xmlns="17ab7661-9eb7-41be-9790-1abb21f30c79">2020-10-01T23:27:51+00:00</DateandTime>
    <_ip_UnifiedCompliancePolicyProperties xmlns="http://schemas.microsoft.com/sharepoint/v3" xsi:nil="true"/>
    <Incorporated_x0020_into_x0020_SPOPH xmlns="17ab7661-9eb7-41be-9790-1abb21f30c79">true</Incorporated_x0020_into_x0020_SPOPH>
    <_dlc_DocId xmlns="ea37a463-b99d-470c-8a85-4153a11441a9">Y2PHC7Y2YW5Y-954741609-1380</_dlc_DocId>
    <_dlc_DocIdUrl xmlns="ea37a463-b99d-470c-8a85-4153a11441a9">
      <Url>https://txhhs.sharepoint.com/sites/hhsc/hsosm/mcd/pe/_layouts/15/DocIdRedir.aspx?ID=Y2PHC7Y2YW5Y-954741609-1380</Url>
      <Description>Y2PHC7Y2YW5Y-954741609-1380</Description>
    </_dlc_DocIdUrl>
    <Incorporated_x0020_into_x0020_SKOPH xmlns="17ab7661-9eb7-41be-9790-1abb21f30c79">true</Incorporated_x0020_into_x0020_SKOPH>
  </documentManagement>
</p:properties>
</file>

<file path=customXml/itemProps1.xml><?xml version="1.0" encoding="utf-8"?>
<ds:datastoreItem xmlns:ds="http://schemas.openxmlformats.org/officeDocument/2006/customXml" ds:itemID="{EC0CE132-F2C5-4717-8B69-6340B0964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7a463-b99d-470c-8a85-4153a11441a9"/>
    <ds:schemaRef ds:uri="17ab7661-9eb7-41be-9790-1abb21f3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7F3CD-90FC-4691-970C-165306665EF0}">
  <ds:schemaRefs>
    <ds:schemaRef ds:uri="http://schemas.microsoft.com/sharepoint/events"/>
  </ds:schemaRefs>
</ds:datastoreItem>
</file>

<file path=customXml/itemProps3.xml><?xml version="1.0" encoding="utf-8"?>
<ds:datastoreItem xmlns:ds="http://schemas.openxmlformats.org/officeDocument/2006/customXml" ds:itemID="{5582BB7F-DE4C-4645-ABD9-82D8D95C8351}">
  <ds:schemaRefs>
    <ds:schemaRef ds:uri="http://schemas.microsoft.com/sharepoint/v3/contenttype/forms"/>
  </ds:schemaRefs>
</ds:datastoreItem>
</file>

<file path=customXml/itemProps4.xml><?xml version="1.0" encoding="utf-8"?>
<ds:datastoreItem xmlns:ds="http://schemas.openxmlformats.org/officeDocument/2006/customXml" ds:itemID="{9786C954-7273-4ECE-9A9F-7C1281CE27AE}">
  <ds:schemaRefs>
    <ds:schemaRef ds:uri="http://schemas.microsoft.com/office/2006/metadata/properties"/>
    <ds:schemaRef ds:uri="http://schemas.microsoft.com/office/infopath/2007/PartnerControls"/>
    <ds:schemaRef ds:uri="17ab7661-9eb7-41be-9790-1abb21f30c79"/>
    <ds:schemaRef ds:uri="http://schemas.microsoft.com/sharepoint/v3"/>
    <ds:schemaRef ds:uri="ea37a463-b99d-470c-8a85-4153a11441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Cramer,Kellen W (HHSC)</dc:creator>
  <cp:lastModifiedBy>Lee,Jacqueline (HHSC)</cp:lastModifiedBy>
  <cp:revision>3</cp:revision>
  <cp:lastPrinted>2020-02-28T16:56:00Z</cp:lastPrinted>
  <dcterms:created xsi:type="dcterms:W3CDTF">2021-02-25T11:31:00Z</dcterms:created>
  <dcterms:modified xsi:type="dcterms:W3CDTF">2021-03-23T17:34:00Z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0x010100D976D89E10883A4BAF3F80B2D87DA700</vt:lpwstr>
  </property>
  <property fmtid="{D5CDD505-2E9C-101B-9397-08002B2CF9AE}" pid="3" name="_dlc_DocIdItemGuid">
    <vt:lpwstr>8f084c6d-ece3-4656-9ac0-d30d2f19e956</vt:lpwstr>
  </property>
</Properties>
</file>