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250" w:rsidRDefault="00A24250" w:rsidP="00A24250">
      <w:pPr>
        <w:pStyle w:val="Title"/>
        <w:jc w:val="left"/>
        <w:rPr>
          <w:sz w:val="22"/>
        </w:rPr>
      </w:pPr>
    </w:p>
    <w:p w:rsidR="000E7F7B" w:rsidRDefault="000E7F7B" w:rsidP="000E7F7B">
      <w:pPr>
        <w:pStyle w:val="Default"/>
      </w:pPr>
    </w:p>
    <w:p w:rsidR="000E7F7B" w:rsidRPr="00905B9A" w:rsidRDefault="000E7F7B" w:rsidP="00905B9A">
      <w:pPr>
        <w:pStyle w:val="Default"/>
        <w:jc w:val="center"/>
        <w:rPr>
          <w:rFonts w:ascii="Times New Roman" w:hAnsi="Times New Roman" w:cs="Times New Roman"/>
          <w:b/>
        </w:rPr>
      </w:pPr>
      <w:r w:rsidRPr="00905B9A">
        <w:rPr>
          <w:rFonts w:ascii="Times New Roman" w:hAnsi="Times New Roman" w:cs="Times New Roman"/>
          <w:b/>
        </w:rPr>
        <w:t>Nursing Facility PASRR Responsibility Checklist:</w:t>
      </w:r>
    </w:p>
    <w:p w:rsidR="00DF05A1" w:rsidRPr="00905B9A" w:rsidRDefault="00DF05A1" w:rsidP="000E7F7B">
      <w:pPr>
        <w:pStyle w:val="Default"/>
        <w:rPr>
          <w:rFonts w:ascii="Times New Roman" w:hAnsi="Times New Roman" w:cs="Times New Roman"/>
        </w:rPr>
      </w:pPr>
    </w:p>
    <w:p w:rsidR="00DF05A1" w:rsidRDefault="00DF05A1" w:rsidP="000E7F7B">
      <w:pPr>
        <w:pStyle w:val="Default"/>
        <w:rPr>
          <w:rFonts w:ascii="Times New Roman" w:hAnsi="Times New Roman" w:cs="Times New Roman"/>
          <w:b/>
          <w:u w:val="single"/>
        </w:rPr>
      </w:pPr>
      <w:r w:rsidRPr="00905B9A">
        <w:rPr>
          <w:rFonts w:ascii="Times New Roman" w:hAnsi="Times New Roman" w:cs="Times New Roman"/>
          <w:b/>
          <w:u w:val="single"/>
        </w:rPr>
        <w:t>Referring Entities and PL1s</w:t>
      </w:r>
    </w:p>
    <w:p w:rsidR="00905B9A" w:rsidRPr="00905B9A" w:rsidRDefault="00905B9A" w:rsidP="00905B9A">
      <w:pPr>
        <w:pStyle w:val="Default"/>
        <w:ind w:left="720"/>
        <w:rPr>
          <w:rFonts w:ascii="Times New Roman" w:hAnsi="Times New Roman" w:cs="Times New Roman"/>
        </w:rPr>
      </w:pPr>
    </w:p>
    <w:p w:rsidR="00905B9A" w:rsidRPr="00905B9A" w:rsidRDefault="00905B9A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  <w:b/>
          <w:u w:val="single"/>
        </w:rPr>
      </w:pPr>
      <w:r w:rsidRPr="00905B9A">
        <w:rPr>
          <w:rFonts w:ascii="Times New Roman" w:hAnsi="Times New Roman" w:cs="Times New Roman"/>
        </w:rPr>
        <w:t>Do not accept admissions into your facility without a completed PL1.</w:t>
      </w:r>
    </w:p>
    <w:p w:rsidR="00905B9A" w:rsidRPr="00905B9A" w:rsidRDefault="00905B9A" w:rsidP="00905B9A">
      <w:pPr>
        <w:pStyle w:val="Default"/>
        <w:ind w:left="720"/>
        <w:rPr>
          <w:rFonts w:ascii="Times New Roman" w:hAnsi="Times New Roman" w:cs="Times New Roman"/>
          <w:b/>
          <w:u w:val="single"/>
        </w:rPr>
      </w:pPr>
    </w:p>
    <w:p w:rsidR="00DF05A1" w:rsidRPr="00905B9A" w:rsidRDefault="00DF05A1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Ensure the Referring Entity includes a completed PL1 with admission paperwork for individuals seeking NF admission into your facility.</w:t>
      </w:r>
    </w:p>
    <w:p w:rsidR="00DF05A1" w:rsidRPr="00905B9A" w:rsidRDefault="00DF05A1" w:rsidP="00DF05A1">
      <w:pPr>
        <w:pStyle w:val="Default"/>
        <w:ind w:left="720"/>
        <w:rPr>
          <w:rFonts w:ascii="Times New Roman" w:hAnsi="Times New Roman" w:cs="Times New Roman"/>
        </w:rPr>
      </w:pPr>
    </w:p>
    <w:p w:rsidR="00DF05A1" w:rsidRPr="00905B9A" w:rsidRDefault="008415D5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facility discharges</w:t>
      </w:r>
      <w:r w:rsidR="00DF05A1" w:rsidRPr="00905B9A">
        <w:rPr>
          <w:rFonts w:ascii="Times New Roman" w:hAnsi="Times New Roman" w:cs="Times New Roman"/>
        </w:rPr>
        <w:t xml:space="preserve"> a resident to another NF, you are the Referring Entity and must complete a PL1 to accompany the resident to the receiving facility.  Do not send a copy of the PL1 that is in the porta</w:t>
      </w:r>
      <w:r w:rsidR="00905B9A">
        <w:rPr>
          <w:rFonts w:ascii="Times New Roman" w:hAnsi="Times New Roman" w:cs="Times New Roman"/>
        </w:rPr>
        <w:t>l.  You must complete a new one based on the</w:t>
      </w:r>
      <w:r w:rsidR="00BB19D1">
        <w:rPr>
          <w:rFonts w:ascii="Times New Roman" w:hAnsi="Times New Roman" w:cs="Times New Roman"/>
        </w:rPr>
        <w:t xml:space="preserve"> individual’s </w:t>
      </w:r>
      <w:proofErr w:type="gramStart"/>
      <w:r w:rsidR="00905B9A">
        <w:rPr>
          <w:rFonts w:ascii="Times New Roman" w:hAnsi="Times New Roman" w:cs="Times New Roman"/>
        </w:rPr>
        <w:t>current status</w:t>
      </w:r>
      <w:proofErr w:type="gramEnd"/>
      <w:r w:rsidR="00905B9A">
        <w:rPr>
          <w:rFonts w:ascii="Times New Roman" w:hAnsi="Times New Roman" w:cs="Times New Roman"/>
        </w:rPr>
        <w:t>.</w:t>
      </w:r>
    </w:p>
    <w:p w:rsidR="000E7F7B" w:rsidRPr="00905B9A" w:rsidRDefault="000E7F7B" w:rsidP="000E7F7B">
      <w:pPr>
        <w:pStyle w:val="Default"/>
        <w:rPr>
          <w:rFonts w:ascii="Times New Roman" w:hAnsi="Times New Roman" w:cs="Times New Roman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Ensure that all individuals in the facility have a PL1 on file and in the portal.</w:t>
      </w:r>
      <w:r w:rsidR="008415D5">
        <w:rPr>
          <w:rFonts w:ascii="Times New Roman" w:hAnsi="Times New Roman" w:cs="Times New Roman"/>
        </w:rPr>
        <w:t xml:space="preserve">  Print and maintain in the </w:t>
      </w:r>
      <w:r w:rsidR="00BB19D1">
        <w:rPr>
          <w:rFonts w:ascii="Times New Roman" w:hAnsi="Times New Roman" w:cs="Times New Roman"/>
        </w:rPr>
        <w:t xml:space="preserve">individual’s </w:t>
      </w:r>
      <w:r w:rsidR="008415D5">
        <w:rPr>
          <w:rFonts w:ascii="Times New Roman" w:hAnsi="Times New Roman" w:cs="Times New Roman"/>
        </w:rPr>
        <w:t>record/file.</w:t>
      </w:r>
    </w:p>
    <w:p w:rsidR="000E7F7B" w:rsidRPr="00905B9A" w:rsidRDefault="000E7F7B" w:rsidP="000E7F7B">
      <w:pPr>
        <w:pStyle w:val="Default"/>
        <w:rPr>
          <w:rFonts w:ascii="Times New Roman" w:hAnsi="Times New Roman" w:cs="Times New Roman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Co</w:t>
      </w:r>
      <w:r w:rsidR="00AA5874" w:rsidRPr="00905B9A">
        <w:rPr>
          <w:rFonts w:ascii="Times New Roman" w:hAnsi="Times New Roman" w:cs="Times New Roman"/>
        </w:rPr>
        <w:t xml:space="preserve">mmunicate with </w:t>
      </w:r>
      <w:r w:rsidRPr="00905B9A">
        <w:rPr>
          <w:rFonts w:ascii="Times New Roman" w:hAnsi="Times New Roman" w:cs="Times New Roman"/>
        </w:rPr>
        <w:t>the LIDDA/LMHA to make sure that all active positive PL1s have a completed PE and that</w:t>
      </w:r>
      <w:r w:rsidR="00F81DC2">
        <w:rPr>
          <w:rFonts w:ascii="Times New Roman" w:hAnsi="Times New Roman" w:cs="Times New Roman"/>
        </w:rPr>
        <w:t xml:space="preserve"> a copy of the PE is</w:t>
      </w:r>
      <w:r w:rsidRPr="00905B9A">
        <w:rPr>
          <w:rFonts w:ascii="Times New Roman" w:hAnsi="Times New Roman" w:cs="Times New Roman"/>
        </w:rPr>
        <w:t xml:space="preserve"> in the individual’s file.</w:t>
      </w:r>
    </w:p>
    <w:p w:rsidR="000E7F7B" w:rsidRPr="00905B9A" w:rsidRDefault="000E7F7B" w:rsidP="000E7F7B">
      <w:pPr>
        <w:pStyle w:val="Default"/>
        <w:ind w:left="720"/>
        <w:rPr>
          <w:rFonts w:ascii="Times New Roman" w:hAnsi="Times New Roman" w:cs="Times New Roman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Data enter Expedited Admission, Exempted Hospital Discharge and Negative</w:t>
      </w:r>
      <w:r w:rsidR="0014678B">
        <w:rPr>
          <w:rFonts w:ascii="Times New Roman" w:hAnsi="Times New Roman" w:cs="Times New Roman"/>
        </w:rPr>
        <w:t xml:space="preserve"> Preadmission</w:t>
      </w:r>
      <w:r w:rsidRPr="00905B9A">
        <w:rPr>
          <w:rFonts w:ascii="Times New Roman" w:hAnsi="Times New Roman" w:cs="Times New Roman"/>
        </w:rPr>
        <w:t xml:space="preserve"> PL1s to LTC Online Portal.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Do not attempt to enter</w:t>
      </w:r>
      <w:r w:rsidR="0014678B">
        <w:rPr>
          <w:rFonts w:ascii="Times New Roman" w:hAnsi="Times New Roman" w:cs="Times New Roman"/>
        </w:rPr>
        <w:t xml:space="preserve"> positive Pre-Admission </w:t>
      </w:r>
      <w:r w:rsidR="00BB19D1">
        <w:rPr>
          <w:rFonts w:ascii="Times New Roman" w:hAnsi="Times New Roman" w:cs="Times New Roman"/>
        </w:rPr>
        <w:t>PL1s</w:t>
      </w:r>
      <w:r w:rsidR="00BB19D1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from the community to the NF.  This is the responsibility of the LIDDA/LMHA.</w:t>
      </w:r>
    </w:p>
    <w:p w:rsidR="000E7F7B" w:rsidRPr="00905B9A" w:rsidRDefault="000E7F7B" w:rsidP="000E7F7B">
      <w:pPr>
        <w:pStyle w:val="Default"/>
        <w:ind w:left="720"/>
        <w:rPr>
          <w:rFonts w:ascii="Times New Roman" w:hAnsi="Times New Roman" w:cs="Times New Roman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Monitor the LTC Online Portal daily for alerts.  The alerts will tell you what action your facility must take related to PASRR responsibilities.</w:t>
      </w:r>
      <w:r w:rsidR="008415D5">
        <w:rPr>
          <w:rFonts w:ascii="Times New Roman" w:hAnsi="Times New Roman" w:cs="Times New Roman"/>
        </w:rPr>
        <w:t xml:space="preserve">  Examples include alert for NF to certify ability to </w:t>
      </w:r>
      <w:r w:rsidR="00BB19D1">
        <w:rPr>
          <w:rFonts w:ascii="Times New Roman" w:hAnsi="Times New Roman" w:cs="Times New Roman"/>
        </w:rPr>
        <w:t xml:space="preserve">serve </w:t>
      </w:r>
      <w:r w:rsidR="008415D5">
        <w:rPr>
          <w:rFonts w:ascii="Times New Roman" w:hAnsi="Times New Roman" w:cs="Times New Roman"/>
        </w:rPr>
        <w:t xml:space="preserve">the </w:t>
      </w:r>
      <w:r w:rsidR="00BB19D1">
        <w:rPr>
          <w:rFonts w:ascii="Times New Roman" w:hAnsi="Times New Roman" w:cs="Times New Roman"/>
        </w:rPr>
        <w:t>individual</w:t>
      </w:r>
      <w:r w:rsidR="008415D5">
        <w:rPr>
          <w:rFonts w:ascii="Times New Roman" w:hAnsi="Times New Roman" w:cs="Times New Roman"/>
        </w:rPr>
        <w:t>, alert indicating status of NFSS requests, etc.</w:t>
      </w:r>
    </w:p>
    <w:p w:rsidR="000E7F7B" w:rsidRPr="00905B9A" w:rsidRDefault="000E7F7B" w:rsidP="000E7F7B">
      <w:pPr>
        <w:pStyle w:val="Default"/>
        <w:ind w:left="720"/>
        <w:rPr>
          <w:rFonts w:ascii="Times New Roman" w:hAnsi="Times New Roman" w:cs="Times New Roman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 xml:space="preserve">Review the recommended Specialized Services on </w:t>
      </w:r>
      <w:r w:rsidR="0014678B">
        <w:rPr>
          <w:rFonts w:ascii="Times New Roman" w:hAnsi="Times New Roman" w:cs="Times New Roman"/>
        </w:rPr>
        <w:t>the PE when the PE is submitted</w:t>
      </w:r>
      <w:r w:rsidRPr="00905B9A">
        <w:rPr>
          <w:rFonts w:ascii="Times New Roman" w:hAnsi="Times New Roman" w:cs="Times New Roman"/>
        </w:rPr>
        <w:t>.</w:t>
      </w:r>
    </w:p>
    <w:p w:rsidR="000E7F7B" w:rsidRPr="00905B9A" w:rsidRDefault="000E7F7B" w:rsidP="000E7F7B">
      <w:pPr>
        <w:pStyle w:val="Default"/>
        <w:ind w:left="720"/>
        <w:rPr>
          <w:rFonts w:ascii="Times New Roman" w:hAnsi="Times New Roman" w:cs="Times New Roman"/>
        </w:rPr>
      </w:pPr>
    </w:p>
    <w:p w:rsidR="000E7F7B" w:rsidRPr="00905B9A" w:rsidRDefault="000E7F7B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 xml:space="preserve">Certify your NF </w:t>
      </w:r>
      <w:proofErr w:type="gramStart"/>
      <w:r w:rsidRPr="00905B9A">
        <w:rPr>
          <w:rFonts w:ascii="Times New Roman" w:hAnsi="Times New Roman" w:cs="Times New Roman"/>
        </w:rPr>
        <w:t>has the ability to</w:t>
      </w:r>
      <w:proofErr w:type="gramEnd"/>
      <w:r w:rsidRPr="00905B9A">
        <w:rPr>
          <w:rFonts w:ascii="Times New Roman" w:hAnsi="Times New Roman" w:cs="Times New Roman"/>
        </w:rPr>
        <w:t xml:space="preserve"> meet the individual's needs on the PL1 no later than 7 calendar days after the PE is entered into the LTC portal.</w:t>
      </w:r>
    </w:p>
    <w:p w:rsidR="000E7F7B" w:rsidRPr="00905B9A" w:rsidRDefault="000E7F7B" w:rsidP="000E7F7B">
      <w:pPr>
        <w:pStyle w:val="Default"/>
        <w:ind w:left="720"/>
        <w:rPr>
          <w:rFonts w:ascii="Times New Roman" w:hAnsi="Times New Roman" w:cs="Times New Roman"/>
        </w:rPr>
      </w:pPr>
    </w:p>
    <w:p w:rsidR="00DF05A1" w:rsidRPr="00905B9A" w:rsidRDefault="00AA5874" w:rsidP="00512FE9">
      <w:pPr>
        <w:pStyle w:val="Default"/>
        <w:numPr>
          <w:ilvl w:val="0"/>
          <w:numId w:val="11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 xml:space="preserve">If your facility cannot meet the individual’s needs, contact the LIDDA and request assistance in </w:t>
      </w:r>
      <w:r w:rsidR="008415D5">
        <w:rPr>
          <w:rFonts w:ascii="Times New Roman" w:hAnsi="Times New Roman" w:cs="Times New Roman"/>
        </w:rPr>
        <w:t>discharging</w:t>
      </w:r>
      <w:r w:rsidRPr="00905B9A">
        <w:rPr>
          <w:rFonts w:ascii="Times New Roman" w:hAnsi="Times New Roman" w:cs="Times New Roman"/>
        </w:rPr>
        <w:t xml:space="preserve"> the individual to a facility that can </w:t>
      </w:r>
      <w:r w:rsidR="00F81DC2">
        <w:rPr>
          <w:rFonts w:ascii="Times New Roman" w:hAnsi="Times New Roman" w:cs="Times New Roman"/>
        </w:rPr>
        <w:t>meet their needs or community placement.</w:t>
      </w:r>
    </w:p>
    <w:p w:rsidR="00AA5874" w:rsidRPr="00905B9A" w:rsidRDefault="00AA5874" w:rsidP="00AA5874">
      <w:pPr>
        <w:pStyle w:val="Default"/>
        <w:ind w:left="720"/>
        <w:rPr>
          <w:rFonts w:ascii="Times New Roman" w:hAnsi="Times New Roman" w:cs="Times New Roman"/>
        </w:rPr>
      </w:pPr>
    </w:p>
    <w:p w:rsidR="00DF05A1" w:rsidRDefault="00DF05A1" w:rsidP="00DF05A1">
      <w:pPr>
        <w:pStyle w:val="Default"/>
        <w:ind w:left="360"/>
        <w:rPr>
          <w:rFonts w:ascii="Times New Roman" w:hAnsi="Times New Roman" w:cs="Times New Roman"/>
          <w:b/>
          <w:u w:val="single"/>
        </w:rPr>
      </w:pPr>
      <w:r w:rsidRPr="00905B9A">
        <w:rPr>
          <w:rFonts w:ascii="Times New Roman" w:hAnsi="Times New Roman" w:cs="Times New Roman"/>
          <w:b/>
          <w:u w:val="single"/>
        </w:rPr>
        <w:t>Interdisciplinary Team Meetings for PASRR Residents</w:t>
      </w:r>
    </w:p>
    <w:p w:rsidR="008415D5" w:rsidRPr="00905B9A" w:rsidRDefault="008415D5" w:rsidP="00DF05A1">
      <w:pPr>
        <w:pStyle w:val="Default"/>
        <w:ind w:left="360"/>
        <w:rPr>
          <w:rFonts w:ascii="Times New Roman" w:hAnsi="Times New Roman" w:cs="Times New Roman"/>
          <w:b/>
          <w:u w:val="single"/>
        </w:rPr>
      </w:pPr>
    </w:p>
    <w:p w:rsidR="008415D5" w:rsidRPr="00905B9A" w:rsidRDefault="008415D5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Hold the IDT no later than 14 calendar days after the admission date.</w:t>
      </w:r>
    </w:p>
    <w:p w:rsidR="00AA5874" w:rsidRPr="00905B9A" w:rsidRDefault="00AA5874" w:rsidP="00AA5874">
      <w:pPr>
        <w:pStyle w:val="Default"/>
        <w:rPr>
          <w:rFonts w:ascii="Times New Roman" w:hAnsi="Times New Roman" w:cs="Times New Roman"/>
          <w:b/>
          <w:u w:val="single"/>
        </w:rPr>
      </w:pPr>
    </w:p>
    <w:p w:rsidR="00AA5874" w:rsidRPr="00905B9A" w:rsidRDefault="00AA5874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lastRenderedPageBreak/>
        <w:t>Contact the LIDAA/LMHA and agree on a date/time when the IDT will be held.</w:t>
      </w:r>
      <w:r w:rsidR="00F81DC2">
        <w:rPr>
          <w:rFonts w:ascii="Times New Roman" w:hAnsi="Times New Roman" w:cs="Times New Roman"/>
        </w:rPr>
        <w:t xml:space="preserve">  Give the LIDDA/LMHA adequate notice of the meeting time.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Default="002029B6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 xml:space="preserve">Ensure </w:t>
      </w:r>
      <w:r w:rsidR="000E7F7B" w:rsidRPr="00905B9A">
        <w:rPr>
          <w:rFonts w:ascii="Times New Roman" w:hAnsi="Times New Roman" w:cs="Times New Roman"/>
        </w:rPr>
        <w:t xml:space="preserve">mandatory participants are present at the IDT meeting.  The mandatory participants </w:t>
      </w:r>
      <w:r w:rsidR="00DF05A1" w:rsidRPr="00905B9A">
        <w:rPr>
          <w:rFonts w:ascii="Times New Roman" w:hAnsi="Times New Roman" w:cs="Times New Roman"/>
        </w:rPr>
        <w:t>are the</w:t>
      </w:r>
      <w:r w:rsidRPr="00905B9A">
        <w:rPr>
          <w:rFonts w:ascii="Times New Roman" w:hAnsi="Times New Roman" w:cs="Times New Roman"/>
        </w:rPr>
        <w:t xml:space="preserve"> registered nurse from the NF</w:t>
      </w:r>
      <w:r w:rsidR="00F81DC2">
        <w:rPr>
          <w:rFonts w:ascii="Times New Roman" w:hAnsi="Times New Roman" w:cs="Times New Roman"/>
        </w:rPr>
        <w:t xml:space="preserve"> with responsibility for the resident</w:t>
      </w:r>
      <w:r w:rsidR="000E7F7B" w:rsidRPr="00905B9A">
        <w:rPr>
          <w:rFonts w:ascii="Times New Roman" w:hAnsi="Times New Roman" w:cs="Times New Roman"/>
        </w:rPr>
        <w:t>, the individual or their Legally Authorized Representative (LAR), the LIDDA/LMHA</w:t>
      </w:r>
      <w:r w:rsidRPr="00905B9A">
        <w:rPr>
          <w:rFonts w:ascii="Times New Roman" w:hAnsi="Times New Roman" w:cs="Times New Roman"/>
        </w:rPr>
        <w:t>.  The IDT is not valid unless the mandatory participants are present.</w:t>
      </w:r>
      <w:r w:rsidR="00F81DC2">
        <w:rPr>
          <w:rFonts w:ascii="Times New Roman" w:hAnsi="Times New Roman" w:cs="Times New Roman"/>
        </w:rPr>
        <w:t xml:space="preserve">  IDTs that are invalid must be reconvened.</w:t>
      </w:r>
    </w:p>
    <w:p w:rsidR="008415D5" w:rsidRPr="00905B9A" w:rsidRDefault="008415D5" w:rsidP="008415D5">
      <w:pPr>
        <w:pStyle w:val="Default"/>
        <w:ind w:left="720"/>
        <w:rPr>
          <w:rFonts w:ascii="Times New Roman" w:hAnsi="Times New Roman" w:cs="Times New Roman"/>
        </w:rPr>
      </w:pPr>
    </w:p>
    <w:p w:rsidR="008415D5" w:rsidRPr="00905B9A" w:rsidRDefault="008415D5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The PASRR specialized services listed on the PE must be discussed and a list of agreed upon services must result from the IDT meeting.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Enter the results of the IDT into the</w:t>
      </w:r>
      <w:r w:rsidR="00AA5874" w:rsidRPr="00905B9A">
        <w:rPr>
          <w:rFonts w:ascii="Times New Roman" w:hAnsi="Times New Roman" w:cs="Times New Roman"/>
        </w:rPr>
        <w:t xml:space="preserve"> TMHP LTC</w:t>
      </w:r>
      <w:r w:rsidRPr="00905B9A">
        <w:rPr>
          <w:rFonts w:ascii="Times New Roman" w:hAnsi="Times New Roman" w:cs="Times New Roman"/>
        </w:rPr>
        <w:t xml:space="preserve"> portal within 3 business days after the</w:t>
      </w:r>
      <w:r w:rsidR="00AA5874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meeting.</w:t>
      </w:r>
    </w:p>
    <w:p w:rsidR="008905E3" w:rsidRPr="00905B9A" w:rsidRDefault="008905E3" w:rsidP="008905E3">
      <w:pPr>
        <w:pStyle w:val="Default"/>
        <w:ind w:left="720"/>
        <w:rPr>
          <w:rFonts w:ascii="Times New Roman" w:hAnsi="Times New Roman" w:cs="Times New Roman"/>
        </w:rPr>
      </w:pPr>
    </w:p>
    <w:p w:rsidR="008905E3" w:rsidRPr="00905B9A" w:rsidRDefault="008905E3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The LIDDA/LMHA will confirm the agreed upon set of specialized services or contact the NF to discuss any inaccuracies.</w:t>
      </w:r>
    </w:p>
    <w:p w:rsidR="008905E3" w:rsidRPr="00905B9A" w:rsidRDefault="008905E3" w:rsidP="008905E3">
      <w:pPr>
        <w:pStyle w:val="Default"/>
        <w:ind w:left="360"/>
        <w:rPr>
          <w:rFonts w:ascii="Times New Roman" w:hAnsi="Times New Roman" w:cs="Times New Roman"/>
        </w:rPr>
      </w:pPr>
    </w:p>
    <w:p w:rsidR="008905E3" w:rsidRPr="00905B9A" w:rsidRDefault="008905E3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The NF must correct any inaccuracies listed on the IDT or the IDT is invalid and must be repeated.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Initiate nursing facility specialized services within 30 days after the date that</w:t>
      </w:r>
      <w:r w:rsidR="008905E3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the services are agreed to in the IDT meeting.</w:t>
      </w:r>
    </w:p>
    <w:p w:rsidR="008905E3" w:rsidRPr="00905B9A" w:rsidRDefault="008905E3" w:rsidP="008905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5E3" w:rsidRPr="00905B9A" w:rsidRDefault="008905E3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The NF is responsible for obtaining assessments by a credentialed therapist for NF specialized services (habilitative OT/PT/Speech, Customized Manual Wheelchairs, and PASRR DME).</w:t>
      </w:r>
      <w:r w:rsidR="00905B9A" w:rsidRPr="00905B9A">
        <w:rPr>
          <w:rFonts w:ascii="Times New Roman" w:hAnsi="Times New Roman" w:cs="Times New Roman"/>
        </w:rPr>
        <w:t xml:space="preserve">  </w:t>
      </w:r>
    </w:p>
    <w:p w:rsidR="008905E3" w:rsidRPr="00905B9A" w:rsidRDefault="008905E3" w:rsidP="008905E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905E3" w:rsidRPr="00905B9A" w:rsidRDefault="008905E3" w:rsidP="00512FE9">
      <w:pPr>
        <w:pStyle w:val="Default"/>
        <w:numPr>
          <w:ilvl w:val="0"/>
          <w:numId w:val="12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 xml:space="preserve">The NF is responsible for requesting NF specialized services </w:t>
      </w:r>
      <w:r w:rsidR="00905B9A" w:rsidRPr="00905B9A">
        <w:rPr>
          <w:rFonts w:ascii="Times New Roman" w:hAnsi="Times New Roman" w:cs="Times New Roman"/>
        </w:rPr>
        <w:t xml:space="preserve">by accessing </w:t>
      </w:r>
      <w:r w:rsidR="00283527" w:rsidRPr="00905B9A">
        <w:rPr>
          <w:rFonts w:ascii="Times New Roman" w:hAnsi="Times New Roman" w:cs="Times New Roman"/>
        </w:rPr>
        <w:t xml:space="preserve">the </w:t>
      </w:r>
      <w:r w:rsidR="00283527">
        <w:rPr>
          <w:rFonts w:ascii="Times New Roman" w:hAnsi="Times New Roman" w:cs="Times New Roman"/>
        </w:rPr>
        <w:t>individual’s</w:t>
      </w:r>
      <w:r w:rsidR="00BB19D1">
        <w:rPr>
          <w:rFonts w:ascii="Times New Roman" w:hAnsi="Times New Roman" w:cs="Times New Roman"/>
        </w:rPr>
        <w:t xml:space="preserve"> </w:t>
      </w:r>
      <w:r w:rsidR="00905B9A" w:rsidRPr="00905B9A">
        <w:rPr>
          <w:rFonts w:ascii="Times New Roman" w:hAnsi="Times New Roman" w:cs="Times New Roman"/>
        </w:rPr>
        <w:t>PL</w:t>
      </w:r>
      <w:r w:rsidR="008415D5">
        <w:rPr>
          <w:rFonts w:ascii="Times New Roman" w:hAnsi="Times New Roman" w:cs="Times New Roman"/>
        </w:rPr>
        <w:t>1, clicking on the NFSS form button</w:t>
      </w:r>
      <w:r w:rsidR="00905B9A" w:rsidRPr="00905B9A">
        <w:rPr>
          <w:rFonts w:ascii="Times New Roman" w:hAnsi="Times New Roman" w:cs="Times New Roman"/>
        </w:rPr>
        <w:t xml:space="preserve">, and completing the required form information </w:t>
      </w:r>
      <w:r w:rsidR="00BB19D1">
        <w:rPr>
          <w:rFonts w:ascii="Times New Roman" w:hAnsi="Times New Roman" w:cs="Times New Roman"/>
        </w:rPr>
        <w:t xml:space="preserve"> </w:t>
      </w:r>
      <w:r w:rsidR="00BB19D1" w:rsidRPr="00905B9A">
        <w:rPr>
          <w:rFonts w:ascii="Times New Roman" w:hAnsi="Times New Roman" w:cs="Times New Roman"/>
        </w:rPr>
        <w:t xml:space="preserve"> </w:t>
      </w:r>
      <w:r w:rsidR="00905B9A" w:rsidRPr="00905B9A">
        <w:rPr>
          <w:rFonts w:ascii="Times New Roman" w:hAnsi="Times New Roman" w:cs="Times New Roman"/>
        </w:rPr>
        <w:t>including required documentation.</w:t>
      </w:r>
    </w:p>
    <w:p w:rsidR="008905E3" w:rsidRPr="00905B9A" w:rsidRDefault="008905E3" w:rsidP="008905E3">
      <w:pPr>
        <w:pStyle w:val="Default"/>
        <w:rPr>
          <w:rFonts w:ascii="Times New Roman" w:hAnsi="Times New Roman" w:cs="Times New Roman"/>
        </w:rPr>
      </w:pPr>
    </w:p>
    <w:p w:rsidR="00905B9A" w:rsidRPr="00905B9A" w:rsidRDefault="00905B9A" w:rsidP="008905E3">
      <w:pPr>
        <w:pStyle w:val="Default"/>
        <w:rPr>
          <w:rFonts w:ascii="Times New Roman" w:hAnsi="Times New Roman" w:cs="Times New Roman"/>
          <w:b/>
          <w:u w:val="single"/>
        </w:rPr>
      </w:pPr>
      <w:r w:rsidRPr="00905B9A">
        <w:rPr>
          <w:rFonts w:ascii="Times New Roman" w:hAnsi="Times New Roman" w:cs="Times New Roman"/>
          <w:b/>
          <w:u w:val="single"/>
        </w:rPr>
        <w:t>Care Coordination for the PASRR Resident</w:t>
      </w:r>
    </w:p>
    <w:p w:rsidR="00905B9A" w:rsidRPr="00905B9A" w:rsidRDefault="00905B9A" w:rsidP="008905E3">
      <w:pPr>
        <w:pStyle w:val="Default"/>
        <w:rPr>
          <w:rFonts w:ascii="Times New Roman" w:hAnsi="Times New Roman" w:cs="Times New Roman"/>
        </w:rPr>
      </w:pPr>
    </w:p>
    <w:p w:rsidR="00AA5874" w:rsidRPr="00905B9A" w:rsidRDefault="00AA5874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 xml:space="preserve">Document </w:t>
      </w:r>
      <w:r w:rsidR="00905B9A" w:rsidRPr="00905B9A">
        <w:rPr>
          <w:rFonts w:ascii="Times New Roman" w:hAnsi="Times New Roman" w:cs="Times New Roman"/>
        </w:rPr>
        <w:t>PASRR NF Specialized Services</w:t>
      </w:r>
      <w:r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  <w:u w:val="single"/>
        </w:rPr>
        <w:t>and</w:t>
      </w:r>
      <w:r w:rsidRPr="00905B9A">
        <w:rPr>
          <w:rFonts w:ascii="Times New Roman" w:hAnsi="Times New Roman" w:cs="Times New Roman"/>
        </w:rPr>
        <w:t xml:space="preserve"> LIDDA/LMHA</w:t>
      </w:r>
      <w:r w:rsidR="00905B9A" w:rsidRPr="00905B9A">
        <w:rPr>
          <w:rFonts w:ascii="Times New Roman" w:hAnsi="Times New Roman" w:cs="Times New Roman"/>
        </w:rPr>
        <w:t xml:space="preserve"> PASRR specialized services </w:t>
      </w:r>
      <w:r w:rsidRPr="00905B9A">
        <w:rPr>
          <w:rFonts w:ascii="Times New Roman" w:hAnsi="Times New Roman" w:cs="Times New Roman"/>
        </w:rPr>
        <w:t xml:space="preserve">in the </w:t>
      </w:r>
      <w:r w:rsidR="00BB19D1">
        <w:rPr>
          <w:rFonts w:ascii="Times New Roman" w:hAnsi="Times New Roman" w:cs="Times New Roman"/>
        </w:rPr>
        <w:t>individual’s</w:t>
      </w:r>
      <w:r w:rsidR="00BB19D1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comprehensive care plan.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Provide a copy of the</w:t>
      </w:r>
      <w:r w:rsidR="00BB19D1">
        <w:rPr>
          <w:rFonts w:ascii="Times New Roman" w:hAnsi="Times New Roman" w:cs="Times New Roman"/>
        </w:rPr>
        <w:t xml:space="preserve"> individual’s</w:t>
      </w:r>
      <w:r w:rsidR="00BB19D1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comprehensive care plan to the</w:t>
      </w:r>
      <w:r w:rsidR="00905B9A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LIDDA/LMHA.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Assist the LIDDA/LMHA with monthly service coordination visits and</w:t>
      </w:r>
      <w:r w:rsidR="00905B9A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monthly medical reviews.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14743" w:rsidRDefault="000E7F7B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Actively participate in</w:t>
      </w:r>
      <w:r w:rsidR="00905B9A" w:rsidRPr="00905B9A">
        <w:rPr>
          <w:rFonts w:ascii="Times New Roman" w:hAnsi="Times New Roman" w:cs="Times New Roman"/>
        </w:rPr>
        <w:t xml:space="preserve"> the </w:t>
      </w:r>
      <w:r w:rsidR="00283527" w:rsidRPr="00905B9A">
        <w:rPr>
          <w:rFonts w:ascii="Times New Roman" w:hAnsi="Times New Roman" w:cs="Times New Roman"/>
        </w:rPr>
        <w:t xml:space="preserve">PASRR </w:t>
      </w:r>
      <w:r w:rsidR="00283527">
        <w:rPr>
          <w:rFonts w:ascii="Times New Roman" w:hAnsi="Times New Roman" w:cs="Times New Roman"/>
        </w:rPr>
        <w:t>individual’s</w:t>
      </w:r>
      <w:r w:rsidR="00BB19D1" w:rsidRPr="00905B9A">
        <w:rPr>
          <w:rFonts w:ascii="Times New Roman" w:hAnsi="Times New Roman" w:cs="Times New Roman"/>
        </w:rPr>
        <w:t xml:space="preserve"> </w:t>
      </w:r>
      <w:r w:rsidRPr="00905B9A">
        <w:rPr>
          <w:rFonts w:ascii="Times New Roman" w:hAnsi="Times New Roman" w:cs="Times New Roman"/>
        </w:rPr>
        <w:t>quarterly service planning team</w:t>
      </w:r>
      <w:r w:rsidR="00D14743">
        <w:rPr>
          <w:rFonts w:ascii="Times New Roman" w:hAnsi="Times New Roman" w:cs="Times New Roman"/>
        </w:rPr>
        <w:t xml:space="preserve"> (SPT)</w:t>
      </w:r>
      <w:r w:rsidRPr="00905B9A">
        <w:rPr>
          <w:rFonts w:ascii="Times New Roman" w:hAnsi="Times New Roman" w:cs="Times New Roman"/>
        </w:rPr>
        <w:t xml:space="preserve"> </w:t>
      </w:r>
      <w:r w:rsidR="00905B9A" w:rsidRPr="00905B9A">
        <w:rPr>
          <w:rFonts w:ascii="Times New Roman" w:hAnsi="Times New Roman" w:cs="Times New Roman"/>
        </w:rPr>
        <w:t>meetings</w:t>
      </w:r>
      <w:r w:rsidR="00D14743">
        <w:rPr>
          <w:rFonts w:ascii="Times New Roman" w:hAnsi="Times New Roman" w:cs="Times New Roman"/>
        </w:rPr>
        <w:t>, including providing copies of therapist summaries.</w:t>
      </w:r>
    </w:p>
    <w:p w:rsidR="00D14743" w:rsidRDefault="00D14743" w:rsidP="00D14743">
      <w:pPr>
        <w:pStyle w:val="ListParagraph"/>
        <w:rPr>
          <w:rFonts w:ascii="Times New Roman" w:hAnsi="Times New Roman" w:cs="Times New Roman"/>
        </w:rPr>
      </w:pPr>
    </w:p>
    <w:p w:rsidR="000E7F7B" w:rsidRPr="00D14743" w:rsidRDefault="00D14743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D14743">
        <w:rPr>
          <w:rFonts w:ascii="Times New Roman" w:hAnsi="Times New Roman" w:cs="Times New Roman"/>
        </w:rPr>
        <w:lastRenderedPageBreak/>
        <w:t xml:space="preserve">Assist </w:t>
      </w:r>
      <w:r>
        <w:rPr>
          <w:rFonts w:ascii="Times New Roman" w:hAnsi="Times New Roman" w:cs="Times New Roman"/>
        </w:rPr>
        <w:t xml:space="preserve">the LIDDA with </w:t>
      </w:r>
      <w:r w:rsidR="000E7F7B" w:rsidRPr="00D14743">
        <w:rPr>
          <w:rFonts w:ascii="Times New Roman" w:hAnsi="Times New Roman" w:cs="Times New Roman"/>
        </w:rPr>
        <w:t>transition</w:t>
      </w:r>
      <w:r w:rsidR="00905B9A" w:rsidRPr="00D14743">
        <w:rPr>
          <w:rFonts w:ascii="Times New Roman" w:hAnsi="Times New Roman" w:cs="Times New Roman"/>
        </w:rPr>
        <w:t xml:space="preserve"> </w:t>
      </w:r>
      <w:r w:rsidR="000E7F7B" w:rsidRPr="00D14743">
        <w:rPr>
          <w:rFonts w:ascii="Times New Roman" w:hAnsi="Times New Roman" w:cs="Times New Roman"/>
        </w:rPr>
        <w:t>planning meetings</w:t>
      </w:r>
      <w:r w:rsidRPr="00D14743">
        <w:rPr>
          <w:rFonts w:ascii="Times New Roman" w:hAnsi="Times New Roman" w:cs="Times New Roman"/>
        </w:rPr>
        <w:t xml:space="preserve"> if the </w:t>
      </w:r>
      <w:r w:rsidR="00BB19D1">
        <w:rPr>
          <w:rFonts w:ascii="Times New Roman" w:hAnsi="Times New Roman" w:cs="Times New Roman"/>
        </w:rPr>
        <w:t>individual</w:t>
      </w:r>
      <w:r w:rsidR="00BB19D1" w:rsidRPr="00D14743">
        <w:rPr>
          <w:rFonts w:ascii="Times New Roman" w:hAnsi="Times New Roman" w:cs="Times New Roman"/>
        </w:rPr>
        <w:t xml:space="preserve"> </w:t>
      </w:r>
      <w:r w:rsidR="00905B9A" w:rsidRPr="00D14743">
        <w:rPr>
          <w:rFonts w:ascii="Times New Roman" w:hAnsi="Times New Roman" w:cs="Times New Roman"/>
        </w:rPr>
        <w:t>moves to the community</w:t>
      </w:r>
      <w:r w:rsidRPr="00D14743"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</w:rPr>
        <w:t>collaborate with the LIDDA</w:t>
      </w:r>
      <w:r w:rsidR="000E7F7B" w:rsidRPr="00D14743">
        <w:rPr>
          <w:rFonts w:ascii="Times New Roman" w:hAnsi="Times New Roman" w:cs="Times New Roman"/>
        </w:rPr>
        <w:t xml:space="preserve"> to assist in the individual transitioning to alternate placement as applicable.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Allow representatives of the state and Disability Rights Texas to inform and counsel residents of PASRR rights and options.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Solicit assistance from HHSC</w:t>
      </w:r>
      <w:r w:rsidR="00D14743">
        <w:rPr>
          <w:rFonts w:ascii="Times New Roman" w:hAnsi="Times New Roman" w:cs="Times New Roman"/>
        </w:rPr>
        <w:t xml:space="preserve"> PASRR Unit</w:t>
      </w:r>
      <w:r w:rsidRPr="00905B9A">
        <w:rPr>
          <w:rFonts w:ascii="Times New Roman" w:hAnsi="Times New Roman" w:cs="Times New Roman"/>
        </w:rPr>
        <w:t>/TMHP as needed</w:t>
      </w:r>
      <w:r w:rsidR="00905B9A" w:rsidRPr="00905B9A">
        <w:rPr>
          <w:rFonts w:ascii="Times New Roman" w:hAnsi="Times New Roman" w:cs="Times New Roman"/>
        </w:rPr>
        <w:t>.</w:t>
      </w:r>
    </w:p>
    <w:p w:rsidR="000E7F7B" w:rsidRPr="00905B9A" w:rsidRDefault="000E7F7B" w:rsidP="000E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E7F7B" w:rsidRPr="00905B9A" w:rsidRDefault="000E7F7B" w:rsidP="00512FE9">
      <w:pPr>
        <w:pStyle w:val="Default"/>
        <w:numPr>
          <w:ilvl w:val="0"/>
          <w:numId w:val="13"/>
        </w:numPr>
        <w:rPr>
          <w:rFonts w:ascii="Times New Roman" w:hAnsi="Times New Roman" w:cs="Times New Roman"/>
        </w:rPr>
      </w:pPr>
      <w:r w:rsidRPr="00905B9A">
        <w:rPr>
          <w:rFonts w:ascii="Times New Roman" w:hAnsi="Times New Roman" w:cs="Times New Roman"/>
        </w:rPr>
        <w:t>Know the PASRR rules pertaining to NFs:</w:t>
      </w:r>
    </w:p>
    <w:p w:rsidR="000E7F7B" w:rsidRPr="00905B9A" w:rsidRDefault="000E7F7B" w:rsidP="000E7F7B">
      <w:pPr>
        <w:pStyle w:val="Default"/>
        <w:rPr>
          <w:rFonts w:ascii="Times New Roman" w:hAnsi="Times New Roman" w:cs="Times New Roman"/>
        </w:rPr>
      </w:pPr>
    </w:p>
    <w:p w:rsidR="00CC3286" w:rsidRPr="00905B9A" w:rsidRDefault="00832556" w:rsidP="0014678B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905B9A" w:rsidRPr="00905B9A">
          <w:rPr>
            <w:rStyle w:val="Hyperlink"/>
            <w:rFonts w:ascii="Times New Roman" w:hAnsi="Times New Roman" w:cs="Times New Roman"/>
            <w:sz w:val="24"/>
            <w:szCs w:val="24"/>
          </w:rPr>
          <w:t>http://texreg.sos.state.tx.us/public/readtac$ext.ViewTAC?tac_view=5&amp;ti=40&amp;pt=1&amp;ch=19&amp;sch=BB&amp;rl=Y</w:t>
        </w:r>
      </w:hyperlink>
    </w:p>
    <w:p w:rsidR="00905B9A" w:rsidRPr="00905B9A" w:rsidRDefault="00905B9A" w:rsidP="00905B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5B9A" w:rsidRPr="00905B9A" w:rsidRDefault="00905B9A" w:rsidP="00F81DC2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05B9A" w:rsidRPr="00905B9A" w:rsidSect="00AB1F5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EF" w:rsidRDefault="00BE67EF" w:rsidP="00512FE9">
      <w:r>
        <w:separator/>
      </w:r>
    </w:p>
  </w:endnote>
  <w:endnote w:type="continuationSeparator" w:id="0">
    <w:p w:rsidR="00BE67EF" w:rsidRDefault="00BE67EF" w:rsidP="0051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E9" w:rsidRDefault="00512FE9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FE9" w:rsidRPr="00512FE9" w:rsidRDefault="00512FE9" w:rsidP="00512FE9">
                            <w:pPr>
                              <w:tabs>
                                <w:tab w:val="center" w:pos="4680"/>
                                <w:tab w:val="right" w:pos="9360"/>
                              </w:tabs>
                              <w:jc w:val="right"/>
                              <w:rPr>
                                <w:color w:val="C00000"/>
                                <w:sz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</w:rPr>
                              <w:t>May</w:t>
                            </w:r>
                            <w:r w:rsidRPr="00512FE9">
                              <w:rPr>
                                <w:color w:val="C0000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C00000"/>
                                <w:sz w:val="18"/>
                              </w:rPr>
                              <w:t>2</w:t>
                            </w:r>
                            <w:r w:rsidRPr="00512FE9">
                              <w:rPr>
                                <w:color w:val="C00000"/>
                                <w:sz w:val="18"/>
                              </w:rPr>
                              <w:t>3, 2017 Revision v0</w:t>
                            </w:r>
                            <w:r>
                              <w:rPr>
                                <w:color w:val="C00000"/>
                                <w:sz w:val="18"/>
                              </w:rPr>
                              <w:t>1</w:t>
                            </w:r>
                          </w:p>
                          <w:p w:rsidR="00512FE9" w:rsidRDefault="00512FE9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512FE9" w:rsidRPr="00512FE9" w:rsidRDefault="00512FE9" w:rsidP="00512FE9">
                      <w:pPr>
                        <w:tabs>
                          <w:tab w:val="center" w:pos="4680"/>
                          <w:tab w:val="right" w:pos="9360"/>
                        </w:tabs>
                        <w:jc w:val="right"/>
                        <w:rPr>
                          <w:color w:val="C00000"/>
                          <w:sz w:val="18"/>
                        </w:rPr>
                      </w:pPr>
                      <w:r>
                        <w:rPr>
                          <w:color w:val="C00000"/>
                          <w:sz w:val="18"/>
                        </w:rPr>
                        <w:t>May</w:t>
                      </w:r>
                      <w:r w:rsidRPr="00512FE9">
                        <w:rPr>
                          <w:color w:val="C00000"/>
                          <w:sz w:val="18"/>
                        </w:rPr>
                        <w:t xml:space="preserve"> </w:t>
                      </w:r>
                      <w:r>
                        <w:rPr>
                          <w:color w:val="C00000"/>
                          <w:sz w:val="18"/>
                        </w:rPr>
                        <w:t>2</w:t>
                      </w:r>
                      <w:r w:rsidRPr="00512FE9">
                        <w:rPr>
                          <w:color w:val="C00000"/>
                          <w:sz w:val="18"/>
                        </w:rPr>
                        <w:t>3, 2017 Revision v0</w:t>
                      </w:r>
                      <w:r>
                        <w:rPr>
                          <w:color w:val="C00000"/>
                          <w:sz w:val="18"/>
                        </w:rPr>
                        <w:t>1</w:t>
                      </w:r>
                    </w:p>
                    <w:p w:rsidR="00512FE9" w:rsidRDefault="00512FE9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EF" w:rsidRDefault="00BE67EF" w:rsidP="00512FE9">
      <w:r>
        <w:separator/>
      </w:r>
    </w:p>
  </w:footnote>
  <w:footnote w:type="continuationSeparator" w:id="0">
    <w:p w:rsidR="00BE67EF" w:rsidRDefault="00BE67EF" w:rsidP="0051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9515E"/>
    <w:multiLevelType w:val="hybridMultilevel"/>
    <w:tmpl w:val="307C4B30"/>
    <w:lvl w:ilvl="0" w:tplc="8CCCEC3A">
      <w:numFmt w:val="bullet"/>
      <w:lvlText w:val=""/>
      <w:lvlJc w:val="left"/>
      <w:pPr>
        <w:ind w:left="870" w:hanging="51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17C01"/>
    <w:multiLevelType w:val="hybridMultilevel"/>
    <w:tmpl w:val="1460E7F6"/>
    <w:lvl w:ilvl="0" w:tplc="511AE69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811FD"/>
    <w:multiLevelType w:val="hybridMultilevel"/>
    <w:tmpl w:val="8A60F46A"/>
    <w:lvl w:ilvl="0" w:tplc="8CCCEC3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23388"/>
    <w:multiLevelType w:val="hybridMultilevel"/>
    <w:tmpl w:val="4134B50C"/>
    <w:lvl w:ilvl="0" w:tplc="511AE69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000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304B97"/>
    <w:multiLevelType w:val="hybridMultilevel"/>
    <w:tmpl w:val="6D5E4BAE"/>
    <w:lvl w:ilvl="0" w:tplc="511AE690">
      <w:numFmt w:val="bullet"/>
      <w:lvlText w:val=""/>
      <w:lvlJc w:val="left"/>
      <w:pPr>
        <w:ind w:left="720" w:hanging="360"/>
      </w:pPr>
      <w:rPr>
        <w:rFonts w:ascii="Wingdings" w:eastAsiaTheme="minorHAnsi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2EE3"/>
    <w:multiLevelType w:val="hybridMultilevel"/>
    <w:tmpl w:val="F550BAFA"/>
    <w:lvl w:ilvl="0" w:tplc="8CCCEC3A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1723BAD"/>
    <w:multiLevelType w:val="hybridMultilevel"/>
    <w:tmpl w:val="29A27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C72A1D"/>
    <w:multiLevelType w:val="hybridMultilevel"/>
    <w:tmpl w:val="A260DDB8"/>
    <w:lvl w:ilvl="0" w:tplc="8CCCEC3A">
      <w:numFmt w:val="bullet"/>
      <w:lvlText w:val=""/>
      <w:lvlJc w:val="left"/>
      <w:pPr>
        <w:ind w:left="870" w:hanging="51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435A3"/>
    <w:multiLevelType w:val="hybridMultilevel"/>
    <w:tmpl w:val="C8669B7C"/>
    <w:lvl w:ilvl="0" w:tplc="8CCCEC3A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4D5D75"/>
    <w:multiLevelType w:val="hybridMultilevel"/>
    <w:tmpl w:val="9838257E"/>
    <w:lvl w:ilvl="0" w:tplc="8CCCEC3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7074B"/>
    <w:multiLevelType w:val="hybridMultilevel"/>
    <w:tmpl w:val="0D724628"/>
    <w:lvl w:ilvl="0" w:tplc="8CCCEC3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941A0"/>
    <w:multiLevelType w:val="hybridMultilevel"/>
    <w:tmpl w:val="B4D4AB9C"/>
    <w:lvl w:ilvl="0" w:tplc="8CCCEC3A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1"/>
  </w:num>
  <w:num w:numId="6">
    <w:abstractNumId w:val="12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F7B"/>
    <w:rsid w:val="00063F47"/>
    <w:rsid w:val="000E7F7B"/>
    <w:rsid w:val="0012518D"/>
    <w:rsid w:val="0014678B"/>
    <w:rsid w:val="001C17A5"/>
    <w:rsid w:val="002029B6"/>
    <w:rsid w:val="00213C81"/>
    <w:rsid w:val="00264385"/>
    <w:rsid w:val="00283527"/>
    <w:rsid w:val="003B530E"/>
    <w:rsid w:val="00451F62"/>
    <w:rsid w:val="004A11F5"/>
    <w:rsid w:val="00512FE9"/>
    <w:rsid w:val="005D5B52"/>
    <w:rsid w:val="006229A3"/>
    <w:rsid w:val="00727A15"/>
    <w:rsid w:val="00832556"/>
    <w:rsid w:val="008415D5"/>
    <w:rsid w:val="008905E3"/>
    <w:rsid w:val="008C70E2"/>
    <w:rsid w:val="00905B9A"/>
    <w:rsid w:val="00A24250"/>
    <w:rsid w:val="00AA5874"/>
    <w:rsid w:val="00AB1F5E"/>
    <w:rsid w:val="00AF10AA"/>
    <w:rsid w:val="00BB19D1"/>
    <w:rsid w:val="00BE67EF"/>
    <w:rsid w:val="00CC3286"/>
    <w:rsid w:val="00CE2FE2"/>
    <w:rsid w:val="00D14743"/>
    <w:rsid w:val="00D6623A"/>
    <w:rsid w:val="00DF05A1"/>
    <w:rsid w:val="00E35BB9"/>
    <w:rsid w:val="00F23C2E"/>
    <w:rsid w:val="00F81DC2"/>
    <w:rsid w:val="00F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C7AB17-FE9F-4210-91CF-014336CC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24250"/>
    <w:pPr>
      <w:jc w:val="center"/>
    </w:pPr>
    <w:rPr>
      <w:rFonts w:ascii="Arial" w:eastAsia="Times New Roman" w:hAnsi="Arial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A24250"/>
    <w:rPr>
      <w:rFonts w:ascii="Arial" w:eastAsia="Times New Roman" w:hAnsi="Arial" w:cs="Times New Roman"/>
      <w:sz w:val="28"/>
      <w:szCs w:val="20"/>
    </w:rPr>
  </w:style>
  <w:style w:type="paragraph" w:styleId="BodyTextIndent3">
    <w:name w:val="Body Text Indent 3"/>
    <w:basedOn w:val="Normal"/>
    <w:link w:val="BodyTextIndent3Char"/>
    <w:rsid w:val="008C70E2"/>
    <w:pPr>
      <w:tabs>
        <w:tab w:val="left" w:pos="-36"/>
        <w:tab w:val="left" w:pos="0"/>
        <w:tab w:val="left" w:pos="72"/>
        <w:tab w:val="left" w:pos="252"/>
        <w:tab w:val="left" w:pos="432"/>
        <w:tab w:val="left" w:pos="61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20"/>
      <w:ind w:left="86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8C70E2"/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0E7F7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7F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5B9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2F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FE9"/>
  </w:style>
  <w:style w:type="paragraph" w:styleId="Footer">
    <w:name w:val="footer"/>
    <w:basedOn w:val="Normal"/>
    <w:link w:val="FooterChar"/>
    <w:uiPriority w:val="99"/>
    <w:unhideWhenUsed/>
    <w:rsid w:val="00512F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exreg.sos.state.tx.us/public/readtac$ext.ViewTAC?tac_view=5&amp;ti=40&amp;pt=1&amp;ch=19&amp;sch=BB&amp;rl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on Ageing and Disability Services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 Willems</dc:creator>
  <cp:lastModifiedBy>Stockwell,April (HHSC)</cp:lastModifiedBy>
  <cp:revision>2</cp:revision>
  <dcterms:created xsi:type="dcterms:W3CDTF">2019-06-25T12:40:00Z</dcterms:created>
  <dcterms:modified xsi:type="dcterms:W3CDTF">2019-06-25T12:40:00Z</dcterms:modified>
</cp:coreProperties>
</file>