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F9DA" w14:textId="77777777" w:rsidR="000C77A2" w:rsidRPr="00C639BE" w:rsidRDefault="000C77A2" w:rsidP="005B7B3E">
      <w:pPr>
        <w:pStyle w:val="Heading1"/>
      </w:pPr>
      <w:r>
        <w:t xml:space="preserve">I. </w:t>
      </w:r>
      <w:r w:rsidRPr="00C639BE">
        <w:t xml:space="preserve">Cognitive Behavioral Therapy </w:t>
      </w:r>
      <w:r>
        <w:t>Training-Based Competency</w:t>
      </w:r>
      <w:r w:rsidRPr="00C639BE">
        <w:t xml:space="preserve"> Policy: </w:t>
      </w:r>
    </w:p>
    <w:p w14:paraId="2F41013B" w14:textId="77777777" w:rsidR="000C77A2" w:rsidRPr="00A60C39" w:rsidRDefault="000C77A2" w:rsidP="000C7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HHSC</w:t>
      </w:r>
      <w:r w:rsidRPr="00A60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developed</w:t>
      </w:r>
      <w:r w:rsidRPr="00A60C39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training</w:t>
      </w:r>
      <w:r w:rsidRPr="00A60C39">
        <w:rPr>
          <w:rFonts w:ascii="Arial" w:hAnsi="Arial" w:cs="Arial"/>
          <w:sz w:val="24"/>
          <w:szCs w:val="24"/>
        </w:rPr>
        <w:t>-based</w:t>
      </w:r>
      <w:r>
        <w:rPr>
          <w:rFonts w:ascii="Arial" w:hAnsi="Arial" w:cs="Arial"/>
          <w:sz w:val="24"/>
          <w:szCs w:val="24"/>
        </w:rPr>
        <w:t xml:space="preserve"> competency</w:t>
      </w:r>
      <w:r w:rsidRPr="00A60C39">
        <w:rPr>
          <w:rFonts w:ascii="Arial" w:hAnsi="Arial" w:cs="Arial"/>
          <w:sz w:val="24"/>
          <w:szCs w:val="24"/>
        </w:rPr>
        <w:t xml:space="preserve"> approach </w:t>
      </w:r>
      <w:r>
        <w:rPr>
          <w:rFonts w:ascii="Arial" w:hAnsi="Arial" w:cs="Arial"/>
          <w:sz w:val="24"/>
          <w:szCs w:val="24"/>
        </w:rPr>
        <w:t>for</w:t>
      </w:r>
      <w:r w:rsidRPr="00A60C39">
        <w:rPr>
          <w:rFonts w:ascii="Arial" w:hAnsi="Arial" w:cs="Arial"/>
          <w:sz w:val="24"/>
          <w:szCs w:val="24"/>
        </w:rPr>
        <w:t xml:space="preserve"> the delivery of Cognitive Behavioral Therapy (CBT) in our </w:t>
      </w:r>
      <w:r>
        <w:rPr>
          <w:rFonts w:ascii="Arial" w:hAnsi="Arial" w:cs="Arial"/>
          <w:sz w:val="24"/>
          <w:szCs w:val="24"/>
        </w:rPr>
        <w:t xml:space="preserve">community mental health service delivery </w:t>
      </w:r>
      <w:r w:rsidRPr="00A60C39">
        <w:rPr>
          <w:rFonts w:ascii="Arial" w:hAnsi="Arial" w:cs="Arial"/>
          <w:sz w:val="24"/>
          <w:szCs w:val="24"/>
        </w:rPr>
        <w:t xml:space="preserve">system. </w:t>
      </w:r>
      <w:r>
        <w:rPr>
          <w:rFonts w:ascii="Arial" w:hAnsi="Arial" w:cs="Arial"/>
          <w:sz w:val="24"/>
          <w:szCs w:val="24"/>
        </w:rPr>
        <w:t xml:space="preserve">Every practitioner that provides CBT for adult mental health services or children mental health services must comply with this policy.  </w:t>
      </w:r>
    </w:p>
    <w:p w14:paraId="6BD8F086" w14:textId="77777777" w:rsidR="000C77A2" w:rsidRPr="00A60C39" w:rsidRDefault="000C77A2" w:rsidP="000C77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CBT Training </w:t>
      </w:r>
      <w:r w:rsidRPr="0061710A">
        <w:rPr>
          <w:rFonts w:ascii="Arial" w:hAnsi="Arial" w:cs="Arial"/>
          <w:b/>
          <w:sz w:val="24"/>
          <w:szCs w:val="24"/>
          <w:u w:val="single"/>
        </w:rPr>
        <w:t>Standards:</w:t>
      </w:r>
    </w:p>
    <w:p w14:paraId="7C903871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Existing Staff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23951" w14:textId="77777777" w:rsidR="000C77A2" w:rsidRDefault="000C77A2" w:rsidP="000C77A2">
      <w:pPr>
        <w:pStyle w:val="ListParagraph"/>
        <w:numPr>
          <w:ilvl w:val="0"/>
          <w:numId w:val="6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providing CBT services, staff must complete a CBT training that has the following core CBT Training Elements that are consistent with </w:t>
      </w:r>
      <w:r w:rsidRPr="00B552D8">
        <w:rPr>
          <w:rFonts w:ascii="Arial" w:hAnsi="Arial" w:cs="Arial"/>
          <w:i/>
          <w:sz w:val="24"/>
          <w:szCs w:val="24"/>
        </w:rPr>
        <w:t>Cognitive Therapy of Depression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552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B552D8">
        <w:rPr>
          <w:rFonts w:ascii="Arial" w:hAnsi="Arial" w:cs="Arial"/>
          <w:sz w:val="24"/>
          <w:szCs w:val="24"/>
        </w:rPr>
        <w:t>eck, A. T., Rush, A</w:t>
      </w:r>
      <w:r w:rsidRPr="00220B75">
        <w:rPr>
          <w:rFonts w:ascii="Arial" w:hAnsi="Arial" w:cs="Arial"/>
          <w:sz w:val="24"/>
          <w:szCs w:val="24"/>
        </w:rPr>
        <w:t xml:space="preserve">. J., Shaw, B. F., &amp; Emery, G. </w:t>
      </w:r>
      <w:r w:rsidRPr="00B552D8">
        <w:rPr>
          <w:rFonts w:ascii="Arial" w:hAnsi="Arial" w:cs="Arial"/>
          <w:sz w:val="24"/>
          <w:szCs w:val="24"/>
        </w:rPr>
        <w:t>1979)</w:t>
      </w:r>
      <w:r>
        <w:rPr>
          <w:rFonts w:ascii="Arial" w:hAnsi="Arial" w:cs="Arial"/>
          <w:sz w:val="24"/>
          <w:szCs w:val="24"/>
        </w:rPr>
        <w:t xml:space="preserve"> and the </w:t>
      </w:r>
      <w:r w:rsidRPr="00B552D8">
        <w:rPr>
          <w:rFonts w:ascii="Arial" w:hAnsi="Arial" w:cs="Arial"/>
          <w:i/>
          <w:sz w:val="24"/>
          <w:szCs w:val="24"/>
        </w:rPr>
        <w:t>Cognitive Therapy Scale Rating Manual</w:t>
      </w:r>
      <w:r>
        <w:rPr>
          <w:rFonts w:ascii="Arial" w:hAnsi="Arial" w:cs="Arial"/>
          <w:sz w:val="24"/>
          <w:szCs w:val="24"/>
        </w:rPr>
        <w:t xml:space="preserve"> (Young, J.E. &amp; Beck, A.T. August, 1980):</w:t>
      </w:r>
    </w:p>
    <w:p w14:paraId="72EDB269" w14:textId="77777777" w:rsidR="000C77A2" w:rsidRPr="00B552D8" w:rsidRDefault="000C77A2" w:rsidP="000C77A2">
      <w:pPr>
        <w:pStyle w:val="ListParagraph"/>
        <w:numPr>
          <w:ilvl w:val="1"/>
          <w:numId w:val="6"/>
        </w:numPr>
        <w:spacing w:after="160" w:line="252" w:lineRule="auto"/>
        <w:ind w:left="180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Cognitive Model</w:t>
      </w:r>
    </w:p>
    <w:p w14:paraId="23E26C1E" w14:textId="77777777" w:rsidR="000C77A2" w:rsidRPr="00B552D8" w:rsidRDefault="000C77A2" w:rsidP="000C77A2">
      <w:pPr>
        <w:pStyle w:val="ListParagraph"/>
        <w:numPr>
          <w:ilvl w:val="1"/>
          <w:numId w:val="6"/>
        </w:numPr>
        <w:spacing w:after="160" w:line="252" w:lineRule="auto"/>
        <w:ind w:left="180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Cognitive Triad</w:t>
      </w:r>
    </w:p>
    <w:p w14:paraId="405A8C0C" w14:textId="77777777" w:rsidR="000C77A2" w:rsidRPr="00B552D8" w:rsidRDefault="000C77A2" w:rsidP="000C77A2">
      <w:pPr>
        <w:pStyle w:val="ListParagraph"/>
        <w:numPr>
          <w:ilvl w:val="1"/>
          <w:numId w:val="6"/>
        </w:numPr>
        <w:spacing w:after="160" w:line="252" w:lineRule="auto"/>
        <w:ind w:left="180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Levels of Thought</w:t>
      </w:r>
    </w:p>
    <w:p w14:paraId="6CBB7755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Automatic Thoughts</w:t>
      </w:r>
    </w:p>
    <w:p w14:paraId="6EDDE2F3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Underlying Assumptions</w:t>
      </w:r>
    </w:p>
    <w:p w14:paraId="515873D8" w14:textId="77777777" w:rsidR="000C77A2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Core Beliefs</w:t>
      </w:r>
    </w:p>
    <w:p w14:paraId="49611124" w14:textId="77777777" w:rsidR="000C77A2" w:rsidRPr="00B552D8" w:rsidRDefault="000C77A2" w:rsidP="000C77A2">
      <w:pPr>
        <w:pStyle w:val="ListParagraph"/>
        <w:numPr>
          <w:ilvl w:val="1"/>
          <w:numId w:val="6"/>
        </w:numPr>
        <w:spacing w:after="160" w:line="252" w:lineRule="auto"/>
        <w:ind w:left="180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Structure of a CBT Session</w:t>
      </w:r>
    </w:p>
    <w:p w14:paraId="2BDB6C98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Agenda Setting</w:t>
      </w:r>
    </w:p>
    <w:p w14:paraId="1BE1C6E2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Mood Check/Inventory</w:t>
      </w:r>
    </w:p>
    <w:p w14:paraId="3F978067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Feedback</w:t>
      </w:r>
    </w:p>
    <w:p w14:paraId="3225C104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Understanding</w:t>
      </w:r>
    </w:p>
    <w:p w14:paraId="6D6A88DF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Interpersonal Effectiveness</w:t>
      </w:r>
    </w:p>
    <w:p w14:paraId="2B11CBB9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Collaboration</w:t>
      </w:r>
    </w:p>
    <w:p w14:paraId="64C143A8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Pacing and Efficient Use of Time</w:t>
      </w:r>
    </w:p>
    <w:p w14:paraId="654D80DC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Guided Discovery</w:t>
      </w:r>
    </w:p>
    <w:p w14:paraId="69556949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Focusing on Key Cognitions or Behaviors</w:t>
      </w:r>
    </w:p>
    <w:p w14:paraId="0CB50EE8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Strategy for Change</w:t>
      </w:r>
    </w:p>
    <w:p w14:paraId="190997A6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Application of CBT Skills and Techniques</w:t>
      </w:r>
    </w:p>
    <w:p w14:paraId="200B8C14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Thought Records</w:t>
      </w:r>
    </w:p>
    <w:p w14:paraId="7609ADC2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Socratic Questioning</w:t>
      </w:r>
    </w:p>
    <w:p w14:paraId="6C5BEB27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Identifying Cognitive Distortions/Thinking Errors</w:t>
      </w:r>
    </w:p>
    <w:p w14:paraId="1D5924CA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Goal Setting</w:t>
      </w:r>
    </w:p>
    <w:p w14:paraId="7FE52954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 xml:space="preserve">Pleasant </w:t>
      </w:r>
      <w:r>
        <w:rPr>
          <w:rFonts w:ascii="Arial" w:hAnsi="Arial" w:cs="Arial"/>
          <w:sz w:val="24"/>
          <w:szCs w:val="24"/>
        </w:rPr>
        <w:t>Activities</w:t>
      </w:r>
      <w:r w:rsidRPr="00B552D8">
        <w:rPr>
          <w:rFonts w:ascii="Arial" w:hAnsi="Arial" w:cs="Arial"/>
          <w:sz w:val="24"/>
          <w:szCs w:val="24"/>
        </w:rPr>
        <w:t xml:space="preserve"> Schedule</w:t>
      </w:r>
    </w:p>
    <w:p w14:paraId="156F7474" w14:textId="77777777" w:rsidR="000C77A2" w:rsidRPr="00B552D8" w:rsidRDefault="000C77A2" w:rsidP="000C77A2">
      <w:pPr>
        <w:pStyle w:val="ListParagraph"/>
        <w:numPr>
          <w:ilvl w:val="3"/>
          <w:numId w:val="6"/>
        </w:numPr>
        <w:spacing w:after="160" w:line="252" w:lineRule="auto"/>
        <w:ind w:left="324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Acceptance, Mindfulness,</w:t>
      </w:r>
      <w:r>
        <w:rPr>
          <w:rFonts w:ascii="Arial" w:hAnsi="Arial" w:cs="Arial"/>
          <w:sz w:val="24"/>
          <w:szCs w:val="24"/>
        </w:rPr>
        <w:t xml:space="preserve"> </w:t>
      </w:r>
      <w:r w:rsidRPr="00B552D8">
        <w:rPr>
          <w:rFonts w:ascii="Arial" w:hAnsi="Arial" w:cs="Arial"/>
          <w:sz w:val="24"/>
          <w:szCs w:val="24"/>
        </w:rPr>
        <w:t xml:space="preserve">Gratitude </w:t>
      </w:r>
    </w:p>
    <w:p w14:paraId="6FD34035" w14:textId="77777777" w:rsidR="000C77A2" w:rsidRPr="00B552D8" w:rsidRDefault="000C77A2" w:rsidP="000C77A2">
      <w:pPr>
        <w:pStyle w:val="ListParagraph"/>
        <w:numPr>
          <w:ilvl w:val="2"/>
          <w:numId w:val="6"/>
        </w:numPr>
        <w:spacing w:after="160" w:line="252" w:lineRule="auto"/>
        <w:ind w:left="2520"/>
        <w:rPr>
          <w:rFonts w:ascii="Arial" w:hAnsi="Arial" w:cs="Arial"/>
          <w:sz w:val="24"/>
          <w:szCs w:val="24"/>
        </w:rPr>
      </w:pPr>
      <w:r w:rsidRPr="00B552D8">
        <w:rPr>
          <w:rFonts w:ascii="Arial" w:hAnsi="Arial" w:cs="Arial"/>
          <w:sz w:val="24"/>
          <w:szCs w:val="24"/>
        </w:rPr>
        <w:t>Action Plans (formerly called Homework; also called Behavioral Experiments)</w:t>
      </w:r>
    </w:p>
    <w:p w14:paraId="165328B1" w14:textId="77777777" w:rsidR="000C77A2" w:rsidRDefault="000C77A2" w:rsidP="000C77A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0F4CD676" w14:textId="77777777" w:rsidR="000C77A2" w:rsidRDefault="000C77A2" w:rsidP="000C77A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examples of trainings that have these elements are the following: </w:t>
      </w:r>
    </w:p>
    <w:p w14:paraId="11CC1D46" w14:textId="77777777" w:rsidR="000C77A2" w:rsidRDefault="000C77A2" w:rsidP="000C77A2">
      <w:pPr>
        <w:pStyle w:val="ListParagraph"/>
        <w:numPr>
          <w:ilvl w:val="0"/>
          <w:numId w:val="5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Academy of Cognitive Therapy (ACT);</w:t>
      </w:r>
    </w:p>
    <w:p w14:paraId="5E8BC6F1" w14:textId="77777777" w:rsidR="000C77A2" w:rsidRDefault="000C77A2" w:rsidP="000C77A2">
      <w:pPr>
        <w:pStyle w:val="ListParagraph"/>
        <w:numPr>
          <w:ilvl w:val="0"/>
          <w:numId w:val="5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Beck Institute;</w:t>
      </w:r>
    </w:p>
    <w:p w14:paraId="335BF474" w14:textId="77777777" w:rsidR="000C77A2" w:rsidRDefault="000C77A2" w:rsidP="000C77A2">
      <w:pPr>
        <w:pStyle w:val="ListParagraph"/>
        <w:numPr>
          <w:ilvl w:val="0"/>
          <w:numId w:val="5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Reach Institute;</w:t>
      </w:r>
    </w:p>
    <w:p w14:paraId="69BDC501" w14:textId="77777777" w:rsidR="000C77A2" w:rsidRDefault="000C77A2" w:rsidP="000C77A2">
      <w:pPr>
        <w:pStyle w:val="ListParagraph"/>
        <w:numPr>
          <w:ilvl w:val="0"/>
          <w:numId w:val="5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comprehensive training on the Centralized Training Infrastructure for Evidence Based Practices (CTI-EBP </w:t>
      </w:r>
      <w:hyperlink r:id="rId8" w:history="1">
        <w:r w:rsidRPr="00220B75">
          <w:rPr>
            <w:rStyle w:val="Hyperlink"/>
            <w:rFonts w:ascii="Arial" w:hAnsi="Arial" w:cs="Arial"/>
            <w:sz w:val="24"/>
            <w:szCs w:val="24"/>
          </w:rPr>
          <w:t>www.centralizedtraining.com</w:t>
        </w:r>
      </w:hyperlink>
      <w:r>
        <w:rPr>
          <w:rFonts w:ascii="Arial" w:hAnsi="Arial" w:cs="Arial"/>
          <w:sz w:val="24"/>
          <w:szCs w:val="24"/>
        </w:rPr>
        <w:t>).</w:t>
      </w:r>
    </w:p>
    <w:p w14:paraId="303BA06A" w14:textId="77777777" w:rsidR="000C77A2" w:rsidRDefault="000C77A2" w:rsidP="000C77A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7A85CF4E" w14:textId="77777777" w:rsidR="000C77A2" w:rsidRDefault="000C77A2" w:rsidP="000C77A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HHSC Contracted Providers may develop </w:t>
      </w:r>
      <w:r w:rsidRPr="00220B75">
        <w:rPr>
          <w:rFonts w:ascii="Arial" w:hAnsi="Arial" w:cs="Arial"/>
          <w:sz w:val="24"/>
          <w:szCs w:val="24"/>
        </w:rPr>
        <w:t>an in-house clinical training that contains the</w:t>
      </w:r>
      <w:r w:rsidRPr="008A1FEC">
        <w:rPr>
          <w:rFonts w:ascii="Arial" w:hAnsi="Arial" w:cs="Arial"/>
          <w:sz w:val="24"/>
          <w:szCs w:val="24"/>
        </w:rPr>
        <w:t xml:space="preserve"> core CBT Training elements.</w:t>
      </w:r>
    </w:p>
    <w:p w14:paraId="7A6EEA81" w14:textId="77777777" w:rsidR="000C77A2" w:rsidRDefault="000C77A2" w:rsidP="000C77A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0C274AC8" w14:textId="77777777" w:rsidR="000C77A2" w:rsidRPr="00B552D8" w:rsidRDefault="000C77A2" w:rsidP="000C77A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lieu of training, practitioners may </w:t>
      </w:r>
      <w:r w:rsidRPr="002D61E9">
        <w:rPr>
          <w:rFonts w:ascii="Arial" w:hAnsi="Arial" w:cs="Arial"/>
          <w:sz w:val="24"/>
          <w:szCs w:val="24"/>
        </w:rPr>
        <w:t>submit a tape to be reviewed by one of the nationally recognized CBT entities [Beck Institute, Academy of Cognitive Therapy (ACT), or Reach Institute] and must pass with a score of 40 or greater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6C8E21" w14:textId="77777777" w:rsidR="000C77A2" w:rsidRDefault="000C77A2" w:rsidP="000C77A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11958007" w14:textId="77777777" w:rsidR="000C77A2" w:rsidRPr="0084655A" w:rsidRDefault="000C77A2" w:rsidP="000C77A2">
      <w:pPr>
        <w:pStyle w:val="ListParagraph"/>
        <w:ind w:left="1080"/>
        <w:rPr>
          <w:b/>
          <w:u w:val="single"/>
        </w:rPr>
      </w:pPr>
      <w:r w:rsidRPr="0084655A">
        <w:rPr>
          <w:rFonts w:ascii="Arial" w:hAnsi="Arial" w:cs="Arial"/>
          <w:sz w:val="24"/>
          <w:szCs w:val="24"/>
        </w:rPr>
        <w:t xml:space="preserve">Documentation of </w:t>
      </w:r>
      <w:r>
        <w:rPr>
          <w:rFonts w:ascii="Arial" w:hAnsi="Arial" w:cs="Arial"/>
          <w:sz w:val="24"/>
          <w:szCs w:val="24"/>
        </w:rPr>
        <w:t>having completed a CBT training or demonstrating competency via tape recording</w:t>
      </w:r>
      <w:r w:rsidRPr="0084655A">
        <w:rPr>
          <w:rFonts w:ascii="Arial" w:hAnsi="Arial" w:cs="Arial"/>
          <w:sz w:val="24"/>
          <w:szCs w:val="24"/>
        </w:rPr>
        <w:t xml:space="preserve"> must be maintained by the employer and must be available </w:t>
      </w:r>
      <w:r>
        <w:rPr>
          <w:rFonts w:ascii="Arial" w:hAnsi="Arial" w:cs="Arial"/>
          <w:sz w:val="24"/>
          <w:szCs w:val="24"/>
        </w:rPr>
        <w:t>on</w:t>
      </w:r>
      <w:r w:rsidRPr="0084655A">
        <w:rPr>
          <w:rFonts w:ascii="Arial" w:hAnsi="Arial" w:cs="Arial"/>
          <w:sz w:val="24"/>
          <w:szCs w:val="24"/>
        </w:rPr>
        <w:t xml:space="preserve"> request </w:t>
      </w:r>
      <w:r>
        <w:rPr>
          <w:rFonts w:ascii="Arial" w:hAnsi="Arial" w:cs="Arial"/>
          <w:sz w:val="24"/>
          <w:szCs w:val="24"/>
        </w:rPr>
        <w:t>by</w:t>
      </w:r>
      <w:r w:rsidRPr="0084655A">
        <w:rPr>
          <w:rFonts w:ascii="Arial" w:hAnsi="Arial" w:cs="Arial"/>
          <w:sz w:val="24"/>
          <w:szCs w:val="24"/>
        </w:rPr>
        <w:t xml:space="preserve"> HHSC.</w:t>
      </w:r>
    </w:p>
    <w:p w14:paraId="2F5D3F92" w14:textId="77777777" w:rsidR="000C77A2" w:rsidRPr="00425C67" w:rsidRDefault="000C77A2" w:rsidP="000C77A2">
      <w:pPr>
        <w:pStyle w:val="ListParagraph"/>
        <w:ind w:left="1080"/>
      </w:pPr>
    </w:p>
    <w:p w14:paraId="275C9244" w14:textId="77777777" w:rsidR="000C77A2" w:rsidRPr="007765E9" w:rsidRDefault="000C77A2" w:rsidP="000C77A2">
      <w:pPr>
        <w:pStyle w:val="ListParagraph"/>
        <w:numPr>
          <w:ilvl w:val="0"/>
          <w:numId w:val="6"/>
        </w:numPr>
        <w:ind w:left="1080"/>
      </w:pPr>
      <w:r>
        <w:rPr>
          <w:rFonts w:ascii="Arial" w:hAnsi="Arial" w:cs="Arial"/>
          <w:sz w:val="24"/>
          <w:szCs w:val="24"/>
        </w:rPr>
        <w:t xml:space="preserve">Training must be completed for existing staff within 60 days of </w:t>
      </w:r>
      <w:r w:rsidRPr="007765E9">
        <w:rPr>
          <w:rFonts w:ascii="Arial" w:hAnsi="Arial" w:cs="Arial"/>
          <w:sz w:val="24"/>
          <w:szCs w:val="24"/>
        </w:rPr>
        <w:t>September 1, 2017.</w:t>
      </w:r>
    </w:p>
    <w:p w14:paraId="25640675" w14:textId="77777777" w:rsidR="000C77A2" w:rsidRPr="00A60C39" w:rsidRDefault="000C77A2" w:rsidP="000C77A2">
      <w:pPr>
        <w:pStyle w:val="ListParagraph"/>
        <w:numPr>
          <w:ilvl w:val="0"/>
          <w:numId w:val="6"/>
        </w:numPr>
        <w:ind w:left="1080"/>
      </w:pPr>
      <w:r w:rsidRPr="003D4EED">
        <w:rPr>
          <w:rFonts w:ascii="Arial" w:hAnsi="Arial" w:cs="Arial"/>
          <w:sz w:val="24"/>
          <w:szCs w:val="24"/>
        </w:rPr>
        <w:t>HHSC Contracted Providers are responsible for the training</w:t>
      </w:r>
      <w:r>
        <w:rPr>
          <w:rFonts w:ascii="Arial" w:hAnsi="Arial" w:cs="Arial"/>
          <w:sz w:val="24"/>
          <w:szCs w:val="24"/>
        </w:rPr>
        <w:t>,</w:t>
      </w:r>
      <w:r w:rsidRPr="003D4EED">
        <w:rPr>
          <w:rFonts w:ascii="Arial" w:hAnsi="Arial" w:cs="Arial"/>
          <w:sz w:val="24"/>
          <w:szCs w:val="24"/>
        </w:rPr>
        <w:t xml:space="preserve"> competency</w:t>
      </w:r>
      <w:r>
        <w:rPr>
          <w:rFonts w:ascii="Arial" w:hAnsi="Arial" w:cs="Arial"/>
          <w:sz w:val="24"/>
          <w:szCs w:val="24"/>
        </w:rPr>
        <w:t>,</w:t>
      </w:r>
      <w:r w:rsidRPr="003D4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supervision </w:t>
      </w:r>
      <w:r w:rsidRPr="003D4EED">
        <w:rPr>
          <w:rFonts w:ascii="Arial" w:hAnsi="Arial" w:cs="Arial"/>
          <w:sz w:val="24"/>
          <w:szCs w:val="24"/>
        </w:rPr>
        <w:t>of staff</w:t>
      </w:r>
      <w:r>
        <w:rPr>
          <w:rFonts w:ascii="Arial" w:hAnsi="Arial" w:cs="Arial"/>
          <w:sz w:val="24"/>
          <w:szCs w:val="24"/>
        </w:rPr>
        <w:t xml:space="preserve"> providing CBT.</w:t>
      </w:r>
    </w:p>
    <w:p w14:paraId="0958827C" w14:textId="77777777" w:rsidR="000C77A2" w:rsidRPr="00BA2C9C" w:rsidRDefault="000C77A2" w:rsidP="000C77A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Some existing staff may meet the Grandfathering conditions outlined in this policy; please review the Grandfathering conditions in Item D below.</w:t>
      </w:r>
      <w:r w:rsidRPr="00BA2C9C">
        <w:rPr>
          <w:rFonts w:ascii="Arial" w:hAnsi="Arial" w:cs="Arial"/>
          <w:sz w:val="24"/>
          <w:szCs w:val="24"/>
        </w:rPr>
        <w:br/>
      </w:r>
    </w:p>
    <w:p w14:paraId="23928991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New Hires</w:t>
      </w:r>
    </w:p>
    <w:p w14:paraId="47B45432" w14:textId="77777777" w:rsidR="000C77A2" w:rsidRPr="006F679A" w:rsidRDefault="000C77A2" w:rsidP="000C77A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must complete the training requirements</w:t>
      </w:r>
      <w:r w:rsidRPr="00A60C39">
        <w:rPr>
          <w:rFonts w:ascii="Arial" w:hAnsi="Arial" w:cs="Arial"/>
          <w:sz w:val="24"/>
          <w:szCs w:val="24"/>
        </w:rPr>
        <w:t xml:space="preserve"> as outlined in the</w:t>
      </w:r>
      <w:r>
        <w:rPr>
          <w:rFonts w:ascii="Arial" w:hAnsi="Arial" w:cs="Arial"/>
          <w:sz w:val="24"/>
          <w:szCs w:val="24"/>
        </w:rPr>
        <w:t xml:space="preserve">se </w:t>
      </w:r>
      <w:r w:rsidRPr="00A60C39">
        <w:rPr>
          <w:rFonts w:ascii="Arial" w:hAnsi="Arial" w:cs="Arial"/>
          <w:sz w:val="24"/>
          <w:szCs w:val="24"/>
        </w:rPr>
        <w:t>standards</w:t>
      </w:r>
      <w:r>
        <w:rPr>
          <w:rFonts w:ascii="Arial" w:hAnsi="Arial" w:cs="Arial"/>
          <w:sz w:val="24"/>
          <w:szCs w:val="24"/>
        </w:rPr>
        <w:t xml:space="preserve"> before they can provide CBT</w:t>
      </w:r>
      <w:r w:rsidRPr="00A60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0ED7CE" w14:textId="77777777" w:rsidR="000C77A2" w:rsidRPr="00DF38A1" w:rsidRDefault="000C77A2" w:rsidP="000C77A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2C9C">
        <w:rPr>
          <w:rFonts w:ascii="Arial" w:hAnsi="Arial" w:cs="Arial"/>
          <w:sz w:val="24"/>
          <w:szCs w:val="24"/>
        </w:rPr>
        <w:t>For the purposes of this Information Item section, a person is a new hire if they are an external hire or if they move from a different role within the organization to provide CBT counseling services.</w:t>
      </w:r>
    </w:p>
    <w:p w14:paraId="1079EB48" w14:textId="77777777" w:rsidR="000C77A2" w:rsidRPr="00A60C39" w:rsidRDefault="000C77A2" w:rsidP="000C77A2">
      <w:pPr>
        <w:pStyle w:val="ListParagraph"/>
        <w:rPr>
          <w:rFonts w:ascii="Arial" w:hAnsi="Arial" w:cs="Arial"/>
          <w:sz w:val="24"/>
          <w:szCs w:val="24"/>
        </w:rPr>
      </w:pPr>
    </w:p>
    <w:p w14:paraId="3043DCEF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Staff Pursuing Independent Licensure</w:t>
      </w:r>
    </w:p>
    <w:p w14:paraId="367F8402" w14:textId="77777777" w:rsidR="000C77A2" w:rsidRPr="00A60C39" w:rsidRDefault="000C77A2" w:rsidP="000C77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Staff with non-independent licenses (i.e. Licensed Professional Counselor-Intern, Licensed Master Social Worker, Licensed Psychological Associate, Licensed Marriage and Family Therapist-Associate) may provide CBT in the event they are under the supervision of a fully licensed clinician that meets the criteria to be a Licensed Professional of the Healing Arts (LPHA)</w:t>
      </w:r>
      <w:r>
        <w:rPr>
          <w:rFonts w:ascii="Arial" w:hAnsi="Arial" w:cs="Arial"/>
          <w:sz w:val="24"/>
          <w:szCs w:val="24"/>
        </w:rPr>
        <w:t xml:space="preserve">. The individual providing supervision must meet the training requirements outlined in this Information Item.  </w:t>
      </w:r>
      <w:r w:rsidRPr="00A60C39">
        <w:rPr>
          <w:rFonts w:ascii="Arial" w:hAnsi="Arial" w:cs="Arial"/>
          <w:sz w:val="24"/>
          <w:szCs w:val="24"/>
        </w:rPr>
        <w:lastRenderedPageBreak/>
        <w:t xml:space="preserve">Please reference Texas Administrative Code (TAC) Code </w:t>
      </w:r>
      <w:r w:rsidRPr="00A60C39">
        <w:rPr>
          <w:rFonts w:ascii="Arial" w:hAnsi="Arial" w:cs="Arial"/>
          <w:bCs/>
          <w:sz w:val="24"/>
          <w:szCs w:val="24"/>
        </w:rPr>
        <w:t>§412.303</w:t>
      </w:r>
      <w:r w:rsidRPr="00A60C39">
        <w:rPr>
          <w:rFonts w:ascii="Arial" w:hAnsi="Arial" w:cs="Arial"/>
          <w:sz w:val="24"/>
          <w:szCs w:val="24"/>
        </w:rPr>
        <w:t xml:space="preserve"> to determine the disciplines that meet the criteria for LPHA.</w:t>
      </w:r>
    </w:p>
    <w:p w14:paraId="54F809A1" w14:textId="77777777" w:rsidR="000C77A2" w:rsidRPr="00A60C39" w:rsidRDefault="000C77A2" w:rsidP="000C77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Staff with non-independent licenses must be actively seeking full licensure as a LPHA.</w:t>
      </w:r>
    </w:p>
    <w:p w14:paraId="4A965B93" w14:textId="77777777" w:rsidR="000C77A2" w:rsidRDefault="000C77A2" w:rsidP="000C77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Staff with non-independent licenses should refer to </w:t>
      </w:r>
      <w:r>
        <w:rPr>
          <w:rFonts w:ascii="Arial" w:hAnsi="Arial" w:cs="Arial"/>
          <w:sz w:val="24"/>
          <w:szCs w:val="24"/>
        </w:rPr>
        <w:t>their</w:t>
      </w:r>
      <w:r w:rsidRPr="00A60C39">
        <w:rPr>
          <w:rFonts w:ascii="Arial" w:hAnsi="Arial" w:cs="Arial"/>
          <w:sz w:val="24"/>
          <w:szCs w:val="24"/>
        </w:rPr>
        <w:t xml:space="preserve"> respective </w:t>
      </w:r>
      <w:r>
        <w:rPr>
          <w:rFonts w:ascii="Arial" w:hAnsi="Arial" w:cs="Arial"/>
          <w:sz w:val="24"/>
          <w:szCs w:val="24"/>
        </w:rPr>
        <w:t>Texas state</w:t>
      </w:r>
      <w:r w:rsidRPr="00A60C39">
        <w:rPr>
          <w:rFonts w:ascii="Arial" w:hAnsi="Arial" w:cs="Arial"/>
          <w:sz w:val="24"/>
          <w:szCs w:val="24"/>
        </w:rPr>
        <w:t xml:space="preserve"> licensing board requirements regarding frequency of supervision.</w:t>
      </w:r>
    </w:p>
    <w:p w14:paraId="0543FA6F" w14:textId="77777777" w:rsidR="000C77A2" w:rsidRPr="002362B7" w:rsidRDefault="000C77A2" w:rsidP="000C77A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  <w:r w:rsidRPr="007926CA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in CBT</w:t>
      </w:r>
      <w:r w:rsidRPr="007926CA">
        <w:rPr>
          <w:rFonts w:ascii="Arial" w:hAnsi="Arial" w:cs="Arial"/>
          <w:sz w:val="24"/>
          <w:szCs w:val="24"/>
        </w:rPr>
        <w:t xml:space="preserve"> must be completed</w:t>
      </w:r>
      <w:r>
        <w:rPr>
          <w:rFonts w:ascii="Arial" w:hAnsi="Arial" w:cs="Arial"/>
          <w:sz w:val="24"/>
          <w:szCs w:val="24"/>
        </w:rPr>
        <w:t xml:space="preserve"> before providing CBT </w:t>
      </w:r>
      <w:r w:rsidRPr="007765E9">
        <w:rPr>
          <w:rFonts w:ascii="Arial" w:hAnsi="Arial" w:cs="Arial"/>
          <w:sz w:val="24"/>
          <w:szCs w:val="24"/>
        </w:rPr>
        <w:t>in accordance with established timelines</w:t>
      </w:r>
      <w:r>
        <w:rPr>
          <w:rFonts w:ascii="Arial" w:hAnsi="Arial" w:cs="Arial"/>
          <w:sz w:val="24"/>
          <w:szCs w:val="24"/>
        </w:rPr>
        <w:t xml:space="preserve">. </w:t>
      </w:r>
      <w:r w:rsidRPr="002362B7">
        <w:rPr>
          <w:rFonts w:ascii="Arial" w:hAnsi="Arial" w:cs="Arial"/>
          <w:sz w:val="24"/>
          <w:szCs w:val="24"/>
        </w:rPr>
        <w:t>Documentation of having completed the course must be maintained by the employer and must be available on request by HHSC.</w:t>
      </w:r>
    </w:p>
    <w:p w14:paraId="1BEB3A9C" w14:textId="77777777" w:rsidR="000C77A2" w:rsidRPr="007926CA" w:rsidRDefault="000C77A2" w:rsidP="000C77A2">
      <w:pPr>
        <w:pStyle w:val="ListParagraph"/>
        <w:rPr>
          <w:rFonts w:ascii="Arial" w:hAnsi="Arial" w:cs="Arial"/>
          <w:sz w:val="24"/>
          <w:szCs w:val="24"/>
        </w:rPr>
      </w:pPr>
    </w:p>
    <w:p w14:paraId="2A3434AF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Grandfathering</w:t>
      </w:r>
    </w:p>
    <w:p w14:paraId="2FD5F863" w14:textId="77777777" w:rsidR="000C77A2" w:rsidRPr="00A60C39" w:rsidRDefault="000C77A2" w:rsidP="000C77A2">
      <w:p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Grandfathering is permitted</w:t>
      </w:r>
      <w:r>
        <w:rPr>
          <w:rFonts w:ascii="Arial" w:hAnsi="Arial" w:cs="Arial"/>
          <w:sz w:val="24"/>
          <w:szCs w:val="24"/>
        </w:rPr>
        <w:t xml:space="preserve"> </w:t>
      </w:r>
      <w:r w:rsidRPr="006036AE">
        <w:rPr>
          <w:rFonts w:ascii="Arial" w:hAnsi="Arial" w:cs="Arial"/>
          <w:sz w:val="24"/>
          <w:szCs w:val="24"/>
        </w:rPr>
        <w:t>and the requirements set forth above do not apply</w:t>
      </w:r>
      <w:r w:rsidRPr="00A60C39">
        <w:rPr>
          <w:rFonts w:ascii="Arial" w:hAnsi="Arial" w:cs="Arial"/>
          <w:sz w:val="24"/>
          <w:szCs w:val="24"/>
        </w:rPr>
        <w:t xml:space="preserve"> if there is documentation of any one of the following:</w:t>
      </w:r>
    </w:p>
    <w:p w14:paraId="3EA6CD80" w14:textId="77777777" w:rsidR="000C77A2" w:rsidRPr="00B552D8" w:rsidRDefault="000C77A2" w:rsidP="000C77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60A1">
        <w:rPr>
          <w:rFonts w:ascii="Arial" w:hAnsi="Arial" w:cs="Arial"/>
          <w:sz w:val="24"/>
          <w:szCs w:val="24"/>
        </w:rPr>
        <w:t xml:space="preserve">Any practitioner that has been trained as a </w:t>
      </w:r>
      <w:r w:rsidRPr="001660A1">
        <w:rPr>
          <w:rFonts w:ascii="Arial" w:hAnsi="Arial" w:cs="Arial"/>
          <w:b/>
          <w:sz w:val="24"/>
          <w:szCs w:val="24"/>
        </w:rPr>
        <w:t>trainer</w:t>
      </w:r>
      <w:r w:rsidRPr="001660A1">
        <w:rPr>
          <w:rFonts w:ascii="Arial" w:hAnsi="Arial" w:cs="Arial"/>
          <w:sz w:val="24"/>
          <w:szCs w:val="24"/>
        </w:rPr>
        <w:t xml:space="preserve"> by Dr. Monica </w:t>
      </w:r>
      <w:proofErr w:type="spellStart"/>
      <w:r w:rsidRPr="001660A1">
        <w:rPr>
          <w:rFonts w:ascii="Arial" w:hAnsi="Arial" w:cs="Arial"/>
          <w:sz w:val="24"/>
          <w:szCs w:val="24"/>
        </w:rPr>
        <w:t>Basco</w:t>
      </w:r>
      <w:proofErr w:type="spellEnd"/>
      <w:r w:rsidRPr="001660A1">
        <w:rPr>
          <w:rFonts w:ascii="Arial" w:hAnsi="Arial" w:cs="Arial"/>
          <w:i/>
          <w:sz w:val="24"/>
          <w:szCs w:val="24"/>
        </w:rPr>
        <w:t xml:space="preserve">. </w:t>
      </w:r>
    </w:p>
    <w:p w14:paraId="202671AE" w14:textId="77777777" w:rsidR="000C77A2" w:rsidRPr="001660A1" w:rsidRDefault="000C77A2" w:rsidP="000C77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60A1">
        <w:rPr>
          <w:rFonts w:ascii="Arial" w:hAnsi="Arial" w:cs="Arial"/>
          <w:sz w:val="24"/>
          <w:szCs w:val="24"/>
        </w:rPr>
        <w:t>Any practitioner that has been certified by the Academy of Cognitive Therapy.</w:t>
      </w:r>
    </w:p>
    <w:p w14:paraId="7DE3F34E" w14:textId="77777777" w:rsidR="000C77A2" w:rsidRDefault="000C77A2" w:rsidP="000C77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Any practitioner that has been certified as a </w:t>
      </w:r>
      <w:r w:rsidRPr="00C639BE">
        <w:rPr>
          <w:rFonts w:ascii="Arial" w:hAnsi="Arial" w:cs="Arial"/>
          <w:b/>
          <w:sz w:val="24"/>
          <w:szCs w:val="24"/>
        </w:rPr>
        <w:t>trainer</w:t>
      </w:r>
      <w:r w:rsidRPr="00A60C39">
        <w:rPr>
          <w:rFonts w:ascii="Arial" w:hAnsi="Arial" w:cs="Arial"/>
          <w:sz w:val="24"/>
          <w:szCs w:val="24"/>
        </w:rPr>
        <w:t xml:space="preserve"> by the REACH Institute.</w:t>
      </w:r>
    </w:p>
    <w:p w14:paraId="2CF9E209" w14:textId="77777777" w:rsidR="000C77A2" w:rsidRPr="00570868" w:rsidRDefault="000C77A2" w:rsidP="000C77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practitioner that has passed the CBT competency review (passed the tape review process with a score of 40 or greater) </w:t>
      </w:r>
      <w:r w:rsidRPr="00570868">
        <w:rPr>
          <w:rFonts w:ascii="Arial" w:hAnsi="Arial" w:cs="Arial"/>
          <w:sz w:val="24"/>
          <w:szCs w:val="24"/>
        </w:rPr>
        <w:t xml:space="preserve">that was in place from Fiscal Year </w:t>
      </w:r>
      <w:r>
        <w:rPr>
          <w:rFonts w:ascii="Arial" w:hAnsi="Arial" w:cs="Arial"/>
          <w:sz w:val="24"/>
          <w:szCs w:val="24"/>
        </w:rPr>
        <w:t>20</w:t>
      </w:r>
      <w:r w:rsidRPr="00570868">
        <w:rPr>
          <w:rFonts w:ascii="Arial" w:hAnsi="Arial" w:cs="Arial"/>
          <w:sz w:val="24"/>
          <w:szCs w:val="24"/>
        </w:rPr>
        <w:t xml:space="preserve">14 to Fiscal Year </w:t>
      </w:r>
      <w:r>
        <w:rPr>
          <w:rFonts w:ascii="Arial" w:hAnsi="Arial" w:cs="Arial"/>
          <w:sz w:val="24"/>
          <w:szCs w:val="24"/>
        </w:rPr>
        <w:t>20</w:t>
      </w:r>
      <w:r w:rsidRPr="0057086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9613FED" w14:textId="77777777" w:rsidR="000C77A2" w:rsidRPr="00893FC0" w:rsidRDefault="000C77A2" w:rsidP="000C77A2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4"/>
          <w:szCs w:val="24"/>
        </w:rPr>
        <w:t>Any practitioner that has completed a CBT training.</w:t>
      </w:r>
    </w:p>
    <w:p w14:paraId="72DE139A" w14:textId="77777777" w:rsidR="000C77A2" w:rsidRPr="00A60C39" w:rsidRDefault="000C77A2" w:rsidP="000C77A2">
      <w:pPr>
        <w:pStyle w:val="ListParagraph"/>
        <w:rPr>
          <w:rFonts w:ascii="Arial" w:hAnsi="Arial" w:cs="Arial"/>
          <w:sz w:val="24"/>
          <w:szCs w:val="24"/>
        </w:rPr>
      </w:pPr>
    </w:p>
    <w:p w14:paraId="4CA2F71A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Additional Considerations</w:t>
      </w:r>
    </w:p>
    <w:p w14:paraId="22EE798A" w14:textId="77777777" w:rsidR="000C77A2" w:rsidRPr="00A60C39" w:rsidRDefault="000C77A2" w:rsidP="000C77A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31B9557C" w14:textId="77777777" w:rsidR="000C77A2" w:rsidRPr="006F679A" w:rsidRDefault="000C77A2" w:rsidP="000C77A2">
      <w:pPr>
        <w:pStyle w:val="ListParagraph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6F679A">
        <w:rPr>
          <w:rFonts w:ascii="Arial" w:hAnsi="Arial" w:cs="Arial"/>
          <w:sz w:val="24"/>
          <w:szCs w:val="24"/>
        </w:rPr>
        <w:t xml:space="preserve">The Centralized Training Infrastructure for Evidence-based Practices (CTI-EBP) </w:t>
      </w:r>
      <w:r>
        <w:rPr>
          <w:rFonts w:ascii="Arial" w:hAnsi="Arial" w:cs="Arial"/>
          <w:sz w:val="24"/>
          <w:szCs w:val="24"/>
        </w:rPr>
        <w:t xml:space="preserve">can </w:t>
      </w:r>
      <w:r w:rsidRPr="006F679A">
        <w:rPr>
          <w:rFonts w:ascii="Arial" w:hAnsi="Arial" w:cs="Arial"/>
          <w:sz w:val="24"/>
          <w:szCs w:val="24"/>
        </w:rPr>
        <w:t>serve as a training resource for providers needing training in CBT.</w:t>
      </w:r>
    </w:p>
    <w:p w14:paraId="2E115249" w14:textId="77777777" w:rsidR="000C77A2" w:rsidRPr="003B0394" w:rsidRDefault="000C77A2" w:rsidP="000C77A2">
      <w:pPr>
        <w:pStyle w:val="ListParagraph"/>
      </w:pPr>
    </w:p>
    <w:p w14:paraId="698E84FF" w14:textId="77777777" w:rsidR="000C77A2" w:rsidRPr="00A60C39" w:rsidRDefault="000C77A2" w:rsidP="000C77A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CBT and Fidelity</w:t>
      </w:r>
      <w:r>
        <w:rPr>
          <w:rFonts w:ascii="Arial" w:hAnsi="Arial" w:cs="Arial"/>
          <w:b/>
          <w:sz w:val="24"/>
          <w:szCs w:val="24"/>
          <w:u w:val="single"/>
        </w:rPr>
        <w:t xml:space="preserve"> Recommendation</w:t>
      </w:r>
    </w:p>
    <w:p w14:paraId="1B91199C" w14:textId="77777777" w:rsidR="000C77A2" w:rsidRPr="00BA375D" w:rsidRDefault="000C77A2" w:rsidP="000C77A2">
      <w:pPr>
        <w:rPr>
          <w:rFonts w:ascii="Times New Roman" w:hAnsi="Times New Roman" w:cs="Times New Roman"/>
          <w:color w:val="0000FF" w:themeColor="hyperlink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In an effort to align programming with evidence-based and best practices</w:t>
      </w:r>
      <w:r>
        <w:rPr>
          <w:rFonts w:ascii="Arial" w:hAnsi="Arial" w:cs="Arial"/>
          <w:sz w:val="24"/>
          <w:szCs w:val="24"/>
        </w:rPr>
        <w:t>, HHSC</w:t>
      </w:r>
      <w:r w:rsidRPr="00A60C39">
        <w:rPr>
          <w:rFonts w:ascii="Arial" w:hAnsi="Arial" w:cs="Arial"/>
          <w:sz w:val="24"/>
          <w:szCs w:val="24"/>
        </w:rPr>
        <w:t xml:space="preserve"> is engaged in efforts to ensure </w:t>
      </w:r>
      <w:r>
        <w:rPr>
          <w:rFonts w:ascii="Arial" w:hAnsi="Arial" w:cs="Arial"/>
          <w:sz w:val="24"/>
          <w:szCs w:val="24"/>
        </w:rPr>
        <w:t>that</w:t>
      </w:r>
      <w:r w:rsidRPr="00A60C39">
        <w:rPr>
          <w:rFonts w:ascii="Arial" w:hAnsi="Arial" w:cs="Arial"/>
          <w:sz w:val="24"/>
          <w:szCs w:val="24"/>
        </w:rPr>
        <w:t xml:space="preserve"> services are reflective of national standards. Although other evidence-based practices have accompanying fidelity instruments, there is no nationally recognized fidelity instrument for CBT. However, the </w:t>
      </w:r>
      <w:r w:rsidRPr="00B552D8">
        <w:rPr>
          <w:rFonts w:ascii="Arial" w:hAnsi="Arial" w:cs="Arial"/>
          <w:i/>
          <w:sz w:val="24"/>
          <w:szCs w:val="24"/>
        </w:rPr>
        <w:t>Cognitive Therapy Rating Scale (CTRS)</w:t>
      </w:r>
      <w:r w:rsidRPr="00A60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(Young, J.E. &amp; Beck, A.T. </w:t>
      </w:r>
      <w:proofErr w:type="gramStart"/>
      <w:r>
        <w:rPr>
          <w:rFonts w:ascii="Arial" w:hAnsi="Arial" w:cs="Arial"/>
          <w:sz w:val="24"/>
          <w:szCs w:val="24"/>
        </w:rPr>
        <w:t>August,</w:t>
      </w:r>
      <w:proofErr w:type="gramEnd"/>
      <w:r>
        <w:rPr>
          <w:rFonts w:ascii="Arial" w:hAnsi="Arial" w:cs="Arial"/>
          <w:sz w:val="24"/>
          <w:szCs w:val="24"/>
        </w:rPr>
        <w:t xml:space="preserve"> 1980)</w:t>
      </w:r>
      <w:r w:rsidRPr="00A60C39">
        <w:rPr>
          <w:rFonts w:ascii="Arial" w:hAnsi="Arial" w:cs="Arial"/>
          <w:sz w:val="24"/>
          <w:szCs w:val="24"/>
        </w:rPr>
        <w:t xml:space="preserve"> is a nationally recognized instrument in determining clinician competence and adherence to the CBT model. It is </w:t>
      </w:r>
      <w:r>
        <w:rPr>
          <w:rFonts w:ascii="Arial" w:hAnsi="Arial" w:cs="Arial"/>
          <w:sz w:val="24"/>
          <w:szCs w:val="24"/>
        </w:rPr>
        <w:t>recommended, but not required, that</w:t>
      </w:r>
      <w:r w:rsidRPr="00A60C39">
        <w:rPr>
          <w:rFonts w:ascii="Arial" w:hAnsi="Arial" w:cs="Arial"/>
          <w:sz w:val="24"/>
          <w:szCs w:val="24"/>
        </w:rPr>
        <w:t xml:space="preserve"> the CT</w:t>
      </w:r>
      <w:r>
        <w:rPr>
          <w:rFonts w:ascii="Arial" w:hAnsi="Arial" w:cs="Arial"/>
          <w:sz w:val="24"/>
          <w:szCs w:val="24"/>
        </w:rPr>
        <w:t>R</w:t>
      </w:r>
      <w:r w:rsidRPr="00A60C3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be used </w:t>
      </w:r>
      <w:r w:rsidRPr="00A60C39">
        <w:rPr>
          <w:rFonts w:ascii="Arial" w:hAnsi="Arial" w:cs="Arial"/>
          <w:sz w:val="24"/>
          <w:szCs w:val="24"/>
        </w:rPr>
        <w:t xml:space="preserve">to guide supervision </w:t>
      </w:r>
      <w:r>
        <w:rPr>
          <w:rFonts w:ascii="Arial" w:hAnsi="Arial" w:cs="Arial"/>
          <w:sz w:val="24"/>
          <w:szCs w:val="24"/>
        </w:rPr>
        <w:t>and adherence to CBT.</w:t>
      </w:r>
      <w:r w:rsidRPr="00A60C39">
        <w:rPr>
          <w:rFonts w:ascii="Arial" w:hAnsi="Arial" w:cs="Arial"/>
          <w:sz w:val="24"/>
          <w:szCs w:val="24"/>
        </w:rPr>
        <w:t xml:space="preserve"> </w:t>
      </w:r>
    </w:p>
    <w:p w14:paraId="06213755" w14:textId="6DB6D815" w:rsidR="00225600" w:rsidRDefault="00225600" w:rsidP="00AC310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64AFEEBA" w14:textId="6A20C4E0" w:rsidR="007236C4" w:rsidRPr="00242FE3" w:rsidRDefault="0061222C" w:rsidP="005B7B3E">
      <w:pPr>
        <w:pStyle w:val="Heading1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I</w:t>
      </w:r>
      <w:r w:rsidR="007C2EF5">
        <w:rPr>
          <w:rStyle w:val="Hyperlink"/>
          <w:color w:val="auto"/>
          <w:u w:val="none"/>
        </w:rPr>
        <w:t xml:space="preserve">I. </w:t>
      </w:r>
      <w:r w:rsidR="007236C4" w:rsidRPr="00242FE3">
        <w:rPr>
          <w:rStyle w:val="Hyperlink"/>
          <w:color w:val="auto"/>
          <w:u w:val="none"/>
        </w:rPr>
        <w:t>Adult Mental Health</w:t>
      </w:r>
      <w:r w:rsidR="00BE59AC">
        <w:rPr>
          <w:rStyle w:val="Hyperlink"/>
          <w:color w:val="auto"/>
          <w:u w:val="none"/>
        </w:rPr>
        <w:br/>
      </w:r>
      <w:r w:rsidR="00242FE3" w:rsidRPr="00242FE3">
        <w:rPr>
          <w:rStyle w:val="Hyperlink"/>
          <w:color w:val="auto"/>
          <w:u w:val="none"/>
        </w:rPr>
        <w:br/>
      </w:r>
      <w:r w:rsidR="007236C4" w:rsidRPr="00242FE3">
        <w:rPr>
          <w:rStyle w:val="Hyperlink"/>
          <w:color w:val="auto"/>
          <w:u w:val="none"/>
        </w:rPr>
        <w:t>A</w:t>
      </w:r>
      <w:r w:rsidR="008B3FFB" w:rsidRPr="00242FE3">
        <w:rPr>
          <w:rStyle w:val="Hyperlink"/>
          <w:color w:val="auto"/>
          <w:u w:val="none"/>
        </w:rPr>
        <w:t>.</w:t>
      </w:r>
      <w:r w:rsidR="007236C4" w:rsidRPr="00242FE3">
        <w:rPr>
          <w:rStyle w:val="Hyperlink"/>
          <w:color w:val="auto"/>
          <w:u w:val="none"/>
        </w:rPr>
        <w:t xml:space="preserve"> </w:t>
      </w:r>
      <w:r w:rsidR="007236C4" w:rsidRPr="00242FE3">
        <w:rPr>
          <w:rStyle w:val="Hyperlink"/>
          <w:color w:val="auto"/>
        </w:rPr>
        <w:t>Cognitive Process Therapy (CPT) Training Requirements and Obta</w:t>
      </w:r>
      <w:r w:rsidR="00242FE3">
        <w:rPr>
          <w:rStyle w:val="Hyperlink"/>
          <w:color w:val="auto"/>
        </w:rPr>
        <w:t>i</w:t>
      </w:r>
      <w:r w:rsidR="007236C4" w:rsidRPr="00242FE3">
        <w:rPr>
          <w:rStyle w:val="Hyperlink"/>
          <w:color w:val="auto"/>
        </w:rPr>
        <w:t>ning “Approved Provider” Status</w:t>
      </w:r>
    </w:p>
    <w:p w14:paraId="1B8A44CC" w14:textId="77777777" w:rsidR="00613837" w:rsidRPr="000A7469" w:rsidRDefault="00613837" w:rsidP="00C639B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order for practitioners to provide CPT they must complete the following multi-phase process:</w:t>
      </w:r>
    </w:p>
    <w:p w14:paraId="55FF3F9C" w14:textId="1A8CA09B" w:rsidR="00613837" w:rsidRPr="00E27996" w:rsidRDefault="00613837" w:rsidP="00C639BE">
      <w:pPr>
        <w:pStyle w:val="ListParagraph"/>
        <w:numPr>
          <w:ilvl w:val="0"/>
          <w:numId w:val="5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704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Training Phase: </w:t>
      </w:r>
      <w:r w:rsidRP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Practitioners will complete the </w:t>
      </w:r>
      <w:r w:rsidR="00BD20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HHSC</w:t>
      </w:r>
      <w:r w:rsidRP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approved 2-Day classroom training on CPT or an equivalent training, such as </w:t>
      </w:r>
      <w:r w:rsidRPr="00E279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Veteran’s Administration training on CPT.</w:t>
      </w:r>
    </w:p>
    <w:p w14:paraId="53D60DF6" w14:textId="3476D8FC" w:rsidR="00613837" w:rsidRPr="00775DE8" w:rsidRDefault="00613837" w:rsidP="00C639BE">
      <w:pPr>
        <w:pStyle w:val="ListParagraph"/>
        <w:numPr>
          <w:ilvl w:val="0"/>
          <w:numId w:val="5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Consultation Phase:</w:t>
      </w:r>
      <w:r w:rsid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704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Practitioners will p</w:t>
      </w:r>
      <w:r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articipate in the consultation phase of the training process by attending the scheduled consultation calls with qualified trainers/consultants and concurrently conducting CPT with clients. To complete this phase</w:t>
      </w:r>
      <w:r w:rsidR="00A704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clinician must document attendance of</w:t>
      </w:r>
      <w:r w:rsidR="001D00CE"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 least 19.5 hours </w:t>
      </w:r>
      <w:r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of consultation calls during the consultation period within one year of the classroom training.</w:t>
      </w:r>
    </w:p>
    <w:p w14:paraId="6E054FBF" w14:textId="5896984A" w:rsidR="001D00CE" w:rsidRPr="00775DE8" w:rsidRDefault="001D00CE" w:rsidP="00C639BE">
      <w:pPr>
        <w:pStyle w:val="ListParagraph"/>
        <w:numPr>
          <w:ilvl w:val="0"/>
          <w:numId w:val="5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704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Counseling Phase:</w:t>
      </w:r>
      <w:r w:rsidR="000A7469" w:rsidRPr="00A704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775D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counseling phase requires practitioners complete two 12-session cases of CPT during the consultation phase within one year of the training.</w:t>
      </w:r>
    </w:p>
    <w:p w14:paraId="64D0153A" w14:textId="1FFA2145" w:rsidR="00242FE3" w:rsidRDefault="001D00CE" w:rsidP="00C639BE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Following completion of the consultation phase and the required two cases, providers may apply to be added to the CPT registry in the </w:t>
      </w:r>
      <w:r w:rsidR="00BD20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HHSC</w:t>
      </w:r>
      <w:r w:rsidRPr="000A74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Training Infrastructure. Onc</w:t>
      </w:r>
      <w:r w:rsidRPr="00E279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 added to the CPT Registry, the clinician in now in approved status. Being added to the registry creates a permanent record of those practitioners approved to provide CPT in Texas.</w:t>
      </w:r>
    </w:p>
    <w:p w14:paraId="5AFC87B6" w14:textId="42D15043" w:rsidR="00BA375D" w:rsidRDefault="007C2EF5" w:rsidP="005B7B3E">
      <w:pPr>
        <w:pStyle w:val="Heading1"/>
      </w:pPr>
      <w:r>
        <w:t>I</w:t>
      </w:r>
      <w:r w:rsidR="0061222C">
        <w:t>II</w:t>
      </w:r>
      <w:r w:rsidR="008B3FFB" w:rsidRPr="008D53D7">
        <w:t>.</w:t>
      </w:r>
      <w:r w:rsidR="008D53D7" w:rsidRPr="008D53D7">
        <w:t xml:space="preserve"> </w:t>
      </w:r>
      <w:r w:rsidR="007236C4" w:rsidRPr="00C639BE">
        <w:t xml:space="preserve">Child and Adolescent </w:t>
      </w:r>
      <w:r w:rsidR="007236C4" w:rsidRPr="005B7B3E">
        <w:t>Mental</w:t>
      </w:r>
      <w:r w:rsidR="007236C4" w:rsidRPr="00C639BE">
        <w:t xml:space="preserve"> Health</w:t>
      </w:r>
      <w:r w:rsidR="00BE59AC" w:rsidRPr="008D53D7">
        <w:br/>
      </w:r>
      <w:r w:rsidR="007236C4" w:rsidRPr="00C639BE">
        <w:br/>
      </w:r>
      <w:r w:rsidR="00A46F4D" w:rsidRPr="005006C4">
        <w:rPr>
          <w:b w:val="0"/>
        </w:rPr>
        <w:t>Contractor shall m</w:t>
      </w:r>
      <w:r w:rsidR="00447F62" w:rsidRPr="005006C4">
        <w:rPr>
          <w:b w:val="0"/>
        </w:rPr>
        <w:t>eet and require</w:t>
      </w:r>
      <w:r w:rsidR="00B54157" w:rsidRPr="005006C4">
        <w:rPr>
          <w:b w:val="0"/>
        </w:rPr>
        <w:t xml:space="preserve"> Texas Resilience and Recovery (</w:t>
      </w:r>
      <w:r w:rsidR="00447F62" w:rsidRPr="005006C4">
        <w:rPr>
          <w:b w:val="0"/>
        </w:rPr>
        <w:t>TRR</w:t>
      </w:r>
      <w:r w:rsidR="00B54157" w:rsidRPr="005006C4">
        <w:rPr>
          <w:b w:val="0"/>
        </w:rPr>
        <w:t>)</w:t>
      </w:r>
      <w:r w:rsidR="00447F62" w:rsidRPr="005006C4">
        <w:rPr>
          <w:b w:val="0"/>
        </w:rPr>
        <w:t xml:space="preserve"> services subcontractors to meet the following training requirements for the </w:t>
      </w:r>
      <w:r w:rsidR="007E424E" w:rsidRPr="005006C4">
        <w:rPr>
          <w:b w:val="0"/>
        </w:rPr>
        <w:t>HHSC</w:t>
      </w:r>
      <w:r w:rsidR="00447F62" w:rsidRPr="005006C4">
        <w:rPr>
          <w:b w:val="0"/>
        </w:rPr>
        <w:t xml:space="preserve">-approved evidence-based practices prior to the provision of these services and supports. Completion of the requirements listed below shall be documented and maintained by Contractor or subcontractor. </w:t>
      </w:r>
      <w:r w:rsidR="007E424E" w:rsidRPr="005006C4">
        <w:rPr>
          <w:b w:val="0"/>
        </w:rPr>
        <w:t>HHSC</w:t>
      </w:r>
      <w:r w:rsidR="00447F62" w:rsidRPr="005006C4">
        <w:rPr>
          <w:b w:val="0"/>
        </w:rPr>
        <w:t>-approved evidence-based practices and training requirements are as follows:</w:t>
      </w:r>
    </w:p>
    <w:p w14:paraId="0A077979" w14:textId="77777777" w:rsidR="00827BED" w:rsidRPr="00827BED" w:rsidRDefault="00827BED" w:rsidP="007A7D51"/>
    <w:p w14:paraId="24EF2F14" w14:textId="77777777" w:rsidR="00017244" w:rsidRPr="00A60C39" w:rsidRDefault="00BA375D" w:rsidP="00BA375D">
      <w:pPr>
        <w:rPr>
          <w:sz w:val="24"/>
          <w:szCs w:val="24"/>
        </w:rPr>
      </w:pPr>
      <w:r w:rsidRPr="0061710A">
        <w:rPr>
          <w:rFonts w:ascii="Arial" w:hAnsi="Arial" w:cs="Arial"/>
          <w:b/>
          <w:sz w:val="24"/>
          <w:szCs w:val="24"/>
          <w:u w:val="single"/>
        </w:rPr>
        <w:t>Training and Competency Standards:</w:t>
      </w:r>
    </w:p>
    <w:p w14:paraId="06EDE391" w14:textId="77777777" w:rsidR="00017244" w:rsidRPr="00A60C39" w:rsidRDefault="00447F62" w:rsidP="00B54157">
      <w:pPr>
        <w:pStyle w:val="ListParagraph"/>
        <w:numPr>
          <w:ilvl w:val="0"/>
          <w:numId w:val="36"/>
        </w:numPr>
        <w:tabs>
          <w:tab w:val="num" w:pos="1800"/>
        </w:tabs>
        <w:rPr>
          <w:rFonts w:ascii="Arial" w:hAnsi="Arial" w:cs="Arial"/>
          <w:b/>
          <w:sz w:val="24"/>
          <w:szCs w:val="24"/>
          <w:u w:val="single"/>
        </w:rPr>
      </w:pPr>
      <w:r w:rsidRPr="00A60C39">
        <w:rPr>
          <w:rFonts w:ascii="Arial" w:hAnsi="Arial" w:cs="Arial"/>
          <w:b/>
          <w:sz w:val="24"/>
          <w:szCs w:val="24"/>
          <w:u w:val="single"/>
        </w:rPr>
        <w:t>Skills Training and Developmen</w:t>
      </w:r>
      <w:r w:rsidR="00667E38" w:rsidRPr="00A60C39">
        <w:rPr>
          <w:rFonts w:ascii="Arial" w:hAnsi="Arial" w:cs="Arial"/>
          <w:b/>
          <w:sz w:val="24"/>
          <w:szCs w:val="24"/>
          <w:u w:val="single"/>
        </w:rPr>
        <w:t>t</w:t>
      </w:r>
    </w:p>
    <w:p w14:paraId="6F3FE839" w14:textId="6CFD7193" w:rsidR="00667E38" w:rsidRDefault="00667E38" w:rsidP="00667E38">
      <w:pPr>
        <w:pStyle w:val="ListParagraph"/>
        <w:tabs>
          <w:tab w:val="num" w:pos="1800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1BCB58B" w14:textId="68D5E64E" w:rsidR="00E04EE8" w:rsidRPr="00A60C39" w:rsidRDefault="00C82D57" w:rsidP="008B0A2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Social Skills Training and </w:t>
      </w:r>
      <w:r w:rsidR="00447F62" w:rsidRPr="00A60C39">
        <w:rPr>
          <w:rFonts w:ascii="Arial" w:hAnsi="Arial" w:cs="Arial"/>
          <w:sz w:val="24"/>
          <w:szCs w:val="24"/>
        </w:rPr>
        <w:t xml:space="preserve">Aggression Replacement </w:t>
      </w:r>
      <w:r w:rsidR="00BD4F61" w:rsidRPr="00A60C39">
        <w:rPr>
          <w:rFonts w:ascii="Arial" w:hAnsi="Arial" w:cs="Arial"/>
          <w:sz w:val="24"/>
          <w:szCs w:val="24"/>
        </w:rPr>
        <w:t>T</w:t>
      </w:r>
      <w:r w:rsidR="00BD4F61">
        <w:rPr>
          <w:rFonts w:ascii="Arial" w:hAnsi="Arial" w:cs="Arial"/>
          <w:sz w:val="24"/>
          <w:szCs w:val="24"/>
        </w:rPr>
        <w:t>echniques</w:t>
      </w:r>
      <w:r w:rsidR="00447F62" w:rsidRPr="00A60C39">
        <w:rPr>
          <w:rFonts w:ascii="Arial" w:hAnsi="Arial" w:cs="Arial"/>
          <w:sz w:val="24"/>
          <w:szCs w:val="24"/>
        </w:rPr>
        <w:t xml:space="preserve">® </w:t>
      </w:r>
      <w:r>
        <w:rPr>
          <w:rFonts w:ascii="Arial" w:hAnsi="Arial" w:cs="Arial"/>
          <w:sz w:val="24"/>
          <w:szCs w:val="24"/>
        </w:rPr>
        <w:t xml:space="preserve">(START) </w:t>
      </w:r>
      <w:r w:rsidR="00447F62" w:rsidRPr="00A60C39">
        <w:rPr>
          <w:rFonts w:ascii="Arial" w:hAnsi="Arial" w:cs="Arial"/>
          <w:sz w:val="24"/>
          <w:szCs w:val="24"/>
        </w:rPr>
        <w:t xml:space="preserve">curriculum: </w:t>
      </w:r>
      <w:r w:rsidR="00DE06E3">
        <w:rPr>
          <w:rFonts w:ascii="Arial" w:hAnsi="Arial" w:cs="Arial"/>
          <w:sz w:val="24"/>
          <w:szCs w:val="24"/>
        </w:rPr>
        <w:t>START is</w:t>
      </w:r>
      <w:r w:rsidR="00447F62" w:rsidRPr="00A60C39">
        <w:rPr>
          <w:rFonts w:ascii="Arial" w:hAnsi="Arial" w:cs="Arial"/>
          <w:sz w:val="24"/>
          <w:szCs w:val="24"/>
        </w:rPr>
        <w:t xml:space="preserve"> </w:t>
      </w:r>
      <w:r w:rsidR="007A567E">
        <w:rPr>
          <w:rFonts w:ascii="Arial" w:hAnsi="Arial" w:cs="Arial"/>
          <w:sz w:val="24"/>
          <w:szCs w:val="24"/>
        </w:rPr>
        <w:t>required</w:t>
      </w:r>
      <w:r w:rsidR="007A567E" w:rsidRPr="00A60C39">
        <w:rPr>
          <w:rFonts w:ascii="Arial" w:hAnsi="Arial" w:cs="Arial"/>
          <w:sz w:val="24"/>
          <w:szCs w:val="24"/>
        </w:rPr>
        <w:t xml:space="preserve"> </w:t>
      </w:r>
      <w:r w:rsidR="00447F62" w:rsidRPr="00A60C39">
        <w:rPr>
          <w:rFonts w:ascii="Arial" w:hAnsi="Arial" w:cs="Arial"/>
          <w:sz w:val="24"/>
          <w:szCs w:val="24"/>
        </w:rPr>
        <w:t xml:space="preserve">for the delivery of skills training and development in all CMH Levels of Care </w:t>
      </w:r>
      <w:r w:rsidR="00A7047A">
        <w:rPr>
          <w:rFonts w:ascii="Arial" w:hAnsi="Arial" w:cs="Arial"/>
          <w:sz w:val="24"/>
          <w:szCs w:val="24"/>
        </w:rPr>
        <w:t>in which</w:t>
      </w:r>
      <w:r w:rsidR="00A7047A" w:rsidRPr="00A60C39">
        <w:rPr>
          <w:rFonts w:ascii="Arial" w:hAnsi="Arial" w:cs="Arial"/>
          <w:sz w:val="24"/>
          <w:szCs w:val="24"/>
        </w:rPr>
        <w:t xml:space="preserve"> </w:t>
      </w:r>
      <w:r w:rsidR="00447F62" w:rsidRPr="00A60C39">
        <w:rPr>
          <w:rFonts w:ascii="Arial" w:hAnsi="Arial" w:cs="Arial"/>
          <w:sz w:val="24"/>
          <w:szCs w:val="24"/>
        </w:rPr>
        <w:t xml:space="preserve">skills training and development services are available. </w:t>
      </w:r>
      <w:r w:rsidR="00DE06E3">
        <w:rPr>
          <w:rFonts w:ascii="Arial" w:hAnsi="Arial" w:cs="Arial"/>
          <w:sz w:val="24"/>
          <w:szCs w:val="24"/>
        </w:rPr>
        <w:t>START</w:t>
      </w:r>
      <w:r w:rsidR="00070845">
        <w:rPr>
          <w:rFonts w:ascii="Arial" w:hAnsi="Arial" w:cs="Arial"/>
          <w:sz w:val="24"/>
          <w:szCs w:val="24"/>
        </w:rPr>
        <w:t xml:space="preserve"> </w:t>
      </w:r>
      <w:r w:rsidR="00447F62" w:rsidRPr="00A60C39">
        <w:rPr>
          <w:rFonts w:ascii="Arial" w:hAnsi="Arial" w:cs="Arial"/>
          <w:sz w:val="24"/>
          <w:szCs w:val="24"/>
        </w:rPr>
        <w:t xml:space="preserve">shall be used as outlined in the </w:t>
      </w:r>
      <w:r w:rsidR="00E9675B" w:rsidRPr="00A60C39">
        <w:rPr>
          <w:rFonts w:ascii="Arial" w:hAnsi="Arial" w:cs="Arial"/>
          <w:bCs/>
          <w:sz w:val="24"/>
          <w:szCs w:val="24"/>
        </w:rPr>
        <w:t>TRR</w:t>
      </w:r>
      <w:r w:rsidR="00447F62" w:rsidRPr="00A60C39">
        <w:rPr>
          <w:rFonts w:ascii="Arial" w:hAnsi="Arial" w:cs="Arial"/>
          <w:bCs/>
          <w:sz w:val="24"/>
          <w:szCs w:val="24"/>
        </w:rPr>
        <w:t xml:space="preserve"> Utilization Management Guidelines</w:t>
      </w:r>
      <w:r w:rsidR="00447F62" w:rsidRPr="00A60C39">
        <w:rPr>
          <w:rFonts w:ascii="Arial" w:hAnsi="Arial" w:cs="Arial"/>
          <w:sz w:val="24"/>
          <w:szCs w:val="24"/>
        </w:rPr>
        <w:t xml:space="preserve">. To deliver skills training and development services utilizing </w:t>
      </w:r>
      <w:r w:rsidR="00DE06E3">
        <w:rPr>
          <w:rFonts w:ascii="Arial" w:hAnsi="Arial" w:cs="Arial"/>
          <w:sz w:val="24"/>
          <w:szCs w:val="24"/>
        </w:rPr>
        <w:t>START</w:t>
      </w:r>
      <w:r w:rsidR="00134D1E">
        <w:rPr>
          <w:rFonts w:ascii="Arial" w:hAnsi="Arial" w:cs="Arial"/>
          <w:sz w:val="24"/>
          <w:szCs w:val="24"/>
        </w:rPr>
        <w:t xml:space="preserve"> </w:t>
      </w:r>
      <w:r w:rsidR="00447F62" w:rsidRPr="00A60C39">
        <w:rPr>
          <w:rFonts w:ascii="Arial" w:hAnsi="Arial" w:cs="Arial"/>
          <w:sz w:val="24"/>
          <w:szCs w:val="24"/>
        </w:rPr>
        <w:t>the following training requirements must be met:</w:t>
      </w:r>
    </w:p>
    <w:p w14:paraId="3F8D3916" w14:textId="70184414" w:rsidR="00E04EE8" w:rsidRPr="00A60C39" w:rsidRDefault="00242FE3" w:rsidP="003C7F36">
      <w:pPr>
        <w:pStyle w:val="ListParagraph"/>
        <w:numPr>
          <w:ilvl w:val="2"/>
          <w:numId w:val="36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</w:t>
      </w:r>
      <w:r w:rsidR="00447F62" w:rsidRPr="00A60C39">
        <w:rPr>
          <w:rFonts w:ascii="Arial" w:hAnsi="Arial" w:cs="Arial"/>
          <w:sz w:val="24"/>
          <w:szCs w:val="24"/>
        </w:rPr>
        <w:t xml:space="preserve"> a</w:t>
      </w:r>
      <w:r w:rsidR="00F81C89">
        <w:rPr>
          <w:rFonts w:ascii="Arial" w:hAnsi="Arial" w:cs="Arial"/>
          <w:sz w:val="24"/>
          <w:szCs w:val="24"/>
        </w:rPr>
        <w:t>t least a</w:t>
      </w:r>
      <w:r w:rsidR="00447F62" w:rsidRPr="00A60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one-day </w:t>
      </w:r>
      <w:r w:rsidR="00447F62" w:rsidRPr="00A60C39">
        <w:rPr>
          <w:rFonts w:ascii="Arial" w:hAnsi="Arial" w:cs="Arial"/>
          <w:sz w:val="24"/>
          <w:szCs w:val="24"/>
        </w:rPr>
        <w:t xml:space="preserve">live training hosted by any of the following: The Behavioral Institute for Children and Adolescents, G&amp;G Consultants, Education and Treatment Alternatives, Inc., or an individual or entity designated as approved trainers by the aforementioned institutes; </w:t>
      </w:r>
      <w:r w:rsidR="00447F62" w:rsidRPr="00A60C39">
        <w:rPr>
          <w:rFonts w:ascii="Arial" w:hAnsi="Arial" w:cs="Arial"/>
          <w:i/>
          <w:sz w:val="24"/>
          <w:szCs w:val="24"/>
        </w:rPr>
        <w:t>or</w:t>
      </w:r>
    </w:p>
    <w:p w14:paraId="27D3E58D" w14:textId="6E9D8C78" w:rsidR="00E04EE8" w:rsidRPr="00A60C39" w:rsidRDefault="00416CAA" w:rsidP="003C7F36">
      <w:pPr>
        <w:pStyle w:val="ListParagraph"/>
        <w:numPr>
          <w:ilvl w:val="2"/>
          <w:numId w:val="36"/>
        </w:numPr>
        <w:ind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Documented c</w:t>
      </w:r>
      <w:r w:rsidR="00447F62" w:rsidRPr="00A60C39">
        <w:rPr>
          <w:rFonts w:ascii="Arial" w:hAnsi="Arial" w:cs="Arial"/>
          <w:color w:val="000000"/>
          <w:sz w:val="24"/>
          <w:szCs w:val="24"/>
        </w:rPr>
        <w:t>ompletion of the</w:t>
      </w:r>
      <w:r w:rsidR="00E27996">
        <w:rPr>
          <w:rFonts w:ascii="Arial" w:hAnsi="Arial" w:cs="Arial"/>
          <w:color w:val="000000"/>
          <w:sz w:val="24"/>
          <w:szCs w:val="24"/>
        </w:rPr>
        <w:t xml:space="preserve"> </w:t>
      </w:r>
      <w:r w:rsidR="00DE06E3">
        <w:rPr>
          <w:rFonts w:ascii="Arial" w:hAnsi="Arial" w:cs="Arial"/>
          <w:color w:val="000000"/>
          <w:sz w:val="24"/>
          <w:szCs w:val="24"/>
        </w:rPr>
        <w:t>START</w:t>
      </w:r>
      <w:r w:rsidR="005A45E6">
        <w:rPr>
          <w:rFonts w:ascii="Arial" w:hAnsi="Arial" w:cs="Arial"/>
          <w:color w:val="000000"/>
          <w:sz w:val="24"/>
          <w:szCs w:val="24"/>
        </w:rPr>
        <w:t xml:space="preserve"> </w:t>
      </w:r>
      <w:r w:rsidR="00E27996">
        <w:rPr>
          <w:rFonts w:ascii="Arial" w:hAnsi="Arial" w:cs="Arial"/>
          <w:color w:val="000000"/>
          <w:sz w:val="24"/>
          <w:szCs w:val="24"/>
        </w:rPr>
        <w:t xml:space="preserve">DVD </w:t>
      </w:r>
      <w:r w:rsidR="00D828A5">
        <w:rPr>
          <w:rFonts w:ascii="Arial" w:hAnsi="Arial" w:cs="Arial"/>
          <w:color w:val="000000"/>
          <w:sz w:val="24"/>
          <w:szCs w:val="24"/>
        </w:rPr>
        <w:t xml:space="preserve">including </w:t>
      </w:r>
      <w:r w:rsidR="00E27996">
        <w:rPr>
          <w:rFonts w:ascii="Arial" w:hAnsi="Arial" w:cs="Arial"/>
          <w:color w:val="000000"/>
          <w:sz w:val="24"/>
          <w:szCs w:val="24"/>
        </w:rPr>
        <w:t>the first five DVDs of the</w:t>
      </w:r>
      <w:r w:rsidR="00447F62" w:rsidRPr="00A60C39">
        <w:rPr>
          <w:rFonts w:ascii="Arial" w:hAnsi="Arial" w:cs="Arial"/>
          <w:color w:val="000000"/>
          <w:sz w:val="24"/>
          <w:szCs w:val="24"/>
        </w:rPr>
        <w:t xml:space="preserve"> 6-DVD set workshop series “</w:t>
      </w:r>
      <w:r w:rsidR="00447F62" w:rsidRPr="00A60C39">
        <w:rPr>
          <w:rStyle w:val="prodtitle1"/>
          <w:rFonts w:ascii="Arial" w:hAnsi="Arial" w:cs="Arial"/>
          <w:b w:val="0"/>
          <w:sz w:val="24"/>
          <w:szCs w:val="24"/>
          <w:u w:val="single"/>
        </w:rPr>
        <w:t>Teaching Prosocial Behavior to Antisocial Youth: A Live Workshop Presentation” by Dr. Arnold P. Goldstein</w:t>
      </w:r>
      <w:r w:rsidR="00A7047A">
        <w:rPr>
          <w:rStyle w:val="prodtitle1"/>
          <w:rFonts w:ascii="Arial" w:hAnsi="Arial" w:cs="Arial"/>
          <w:b w:val="0"/>
          <w:sz w:val="24"/>
          <w:szCs w:val="24"/>
          <w:u w:val="single"/>
        </w:rPr>
        <w:t>,</w:t>
      </w:r>
      <w:r w:rsidR="00447F62" w:rsidRPr="00A60C3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27996" w:rsidRPr="00A60C39">
        <w:rPr>
          <w:rFonts w:ascii="Arial" w:hAnsi="Arial" w:cs="Arial"/>
          <w:sz w:val="24"/>
          <w:szCs w:val="24"/>
        </w:rPr>
        <w:t>as evidenced by signature of CMH Director (or designee) in the employee file</w:t>
      </w:r>
      <w:r w:rsidR="00E27996">
        <w:rPr>
          <w:rFonts w:ascii="Arial" w:hAnsi="Arial" w:cs="Arial"/>
          <w:sz w:val="24"/>
          <w:szCs w:val="24"/>
        </w:rPr>
        <w:t>,</w:t>
      </w:r>
      <w:r w:rsidR="00E27996" w:rsidRPr="00A60C3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47F62" w:rsidRPr="00A60C39">
        <w:rPr>
          <w:rFonts w:ascii="Arial" w:hAnsi="Arial" w:cs="Arial"/>
          <w:i/>
          <w:color w:val="000000"/>
          <w:sz w:val="24"/>
          <w:szCs w:val="24"/>
        </w:rPr>
        <w:t>and</w:t>
      </w:r>
    </w:p>
    <w:p w14:paraId="25E297A2" w14:textId="2D5E779E" w:rsidR="00FC1CFC" w:rsidRPr="007A7D51" w:rsidRDefault="00447F62" w:rsidP="003C7F36">
      <w:pPr>
        <w:pStyle w:val="ListParagraph"/>
        <w:numPr>
          <w:ilvl w:val="2"/>
          <w:numId w:val="36"/>
        </w:numPr>
        <w:ind w:hanging="36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Completion of one of the following </w:t>
      </w:r>
      <w:r w:rsidR="00DE06E3">
        <w:rPr>
          <w:rFonts w:ascii="Arial" w:hAnsi="Arial" w:cs="Arial"/>
          <w:color w:val="000000"/>
          <w:sz w:val="24"/>
          <w:szCs w:val="24"/>
        </w:rPr>
        <w:t>START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curriculum fidelity observation forms within one year of completion of training: </w:t>
      </w:r>
      <w:r w:rsidRPr="00A60C39">
        <w:rPr>
          <w:rFonts w:ascii="Arial" w:hAnsi="Arial" w:cs="Arial"/>
          <w:sz w:val="24"/>
          <w:szCs w:val="24"/>
        </w:rPr>
        <w:t>Anger Control Fidelity Form</w:t>
      </w:r>
      <w:r w:rsidR="00DE06E3">
        <w:rPr>
          <w:rFonts w:ascii="Arial" w:hAnsi="Arial" w:cs="Arial"/>
          <w:sz w:val="24"/>
          <w:szCs w:val="24"/>
        </w:rPr>
        <w:t xml:space="preserve"> for Aggression Replacement Training (ART)</w:t>
      </w:r>
      <w:r w:rsidRPr="00A60C39">
        <w:rPr>
          <w:rFonts w:ascii="Arial" w:hAnsi="Arial" w:cs="Arial"/>
          <w:sz w:val="24"/>
          <w:szCs w:val="24"/>
        </w:rPr>
        <w:t>, Skillstreaming Fidelity Form</w:t>
      </w:r>
      <w:r w:rsidR="00DE06E3">
        <w:rPr>
          <w:rFonts w:ascii="Arial" w:hAnsi="Arial" w:cs="Arial"/>
          <w:sz w:val="24"/>
          <w:szCs w:val="24"/>
        </w:rPr>
        <w:t xml:space="preserve"> for ART</w:t>
      </w:r>
      <w:r w:rsidRPr="00A60C39">
        <w:rPr>
          <w:rFonts w:ascii="Arial" w:hAnsi="Arial" w:cs="Arial"/>
          <w:sz w:val="24"/>
          <w:szCs w:val="24"/>
        </w:rPr>
        <w:t>, Moral Reasoning Fidelity Form</w:t>
      </w:r>
      <w:r w:rsidR="00DE06E3">
        <w:rPr>
          <w:rFonts w:ascii="Arial" w:hAnsi="Arial" w:cs="Arial"/>
          <w:sz w:val="24"/>
          <w:szCs w:val="24"/>
        </w:rPr>
        <w:t xml:space="preserve"> for ART</w:t>
      </w:r>
      <w:r w:rsidRPr="00A60C39">
        <w:rPr>
          <w:rFonts w:ascii="Arial" w:hAnsi="Arial" w:cs="Arial"/>
          <w:sz w:val="24"/>
          <w:szCs w:val="24"/>
        </w:rPr>
        <w:t>.</w:t>
      </w:r>
    </w:p>
    <w:p w14:paraId="0E6D3DC7" w14:textId="36960301" w:rsidR="00EE481A" w:rsidRPr="00A60C39" w:rsidRDefault="00447F62" w:rsidP="00B54157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Barkley’s Defiant Child and Barkley’s Defiant Teen: This protocol </w:t>
      </w:r>
      <w:r w:rsidR="009C5CC6">
        <w:rPr>
          <w:rFonts w:ascii="Arial" w:hAnsi="Arial" w:cs="Arial"/>
          <w:color w:val="000000"/>
          <w:sz w:val="24"/>
          <w:szCs w:val="24"/>
        </w:rPr>
        <w:t xml:space="preserve">is currently </w:t>
      </w:r>
      <w:r w:rsidR="00E27996">
        <w:rPr>
          <w:rFonts w:ascii="Arial" w:hAnsi="Arial" w:cs="Arial"/>
          <w:color w:val="000000"/>
          <w:sz w:val="24"/>
          <w:szCs w:val="24"/>
        </w:rPr>
        <w:t xml:space="preserve">required </w:t>
      </w:r>
      <w:r w:rsidR="009C5CC6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shall be used as outlined in the </w:t>
      </w:r>
      <w:r w:rsidR="00E9675B" w:rsidRPr="00A60C39">
        <w:rPr>
          <w:rFonts w:ascii="Arial" w:hAnsi="Arial" w:cs="Arial"/>
          <w:bCs/>
          <w:sz w:val="24"/>
          <w:szCs w:val="24"/>
        </w:rPr>
        <w:t>TRR</w:t>
      </w:r>
      <w:r w:rsidR="00651150" w:rsidRPr="00A60C39">
        <w:rPr>
          <w:rFonts w:ascii="Arial" w:hAnsi="Arial" w:cs="Arial"/>
          <w:bCs/>
          <w:sz w:val="24"/>
          <w:szCs w:val="24"/>
        </w:rPr>
        <w:t xml:space="preserve"> </w:t>
      </w:r>
      <w:r w:rsidRPr="00A60C39">
        <w:rPr>
          <w:rFonts w:ascii="Arial" w:hAnsi="Arial" w:cs="Arial"/>
          <w:bCs/>
          <w:sz w:val="24"/>
          <w:szCs w:val="24"/>
        </w:rPr>
        <w:t>Utilization Management Guidelines</w:t>
      </w:r>
      <w:r w:rsidR="00BE59AC">
        <w:rPr>
          <w:rFonts w:ascii="Arial" w:hAnsi="Arial" w:cs="Arial"/>
          <w:bCs/>
          <w:sz w:val="24"/>
          <w:szCs w:val="24"/>
        </w:rPr>
        <w:t>. It is recommended for providers to complete a 6 hours training on this protocol by an approved trainer by Dr. Russell A. Barkley</w:t>
      </w:r>
      <w:r w:rsidR="00225600">
        <w:rPr>
          <w:rFonts w:ascii="Arial" w:hAnsi="Arial" w:cs="Arial"/>
          <w:bCs/>
          <w:sz w:val="24"/>
          <w:szCs w:val="24"/>
        </w:rPr>
        <w:t xml:space="preserve"> developer of this protocol</w:t>
      </w:r>
      <w:r w:rsidR="00BE59AC">
        <w:rPr>
          <w:rFonts w:ascii="Arial" w:hAnsi="Arial" w:cs="Arial"/>
          <w:bCs/>
          <w:sz w:val="24"/>
          <w:szCs w:val="24"/>
        </w:rPr>
        <w:t>.</w:t>
      </w:r>
    </w:p>
    <w:p w14:paraId="0A1EA8E6" w14:textId="77777777" w:rsidR="00D041CB" w:rsidRPr="00A60C39" w:rsidRDefault="00447F62" w:rsidP="00D041CB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Nurturing Parenting: Nurturing Parenting is </w:t>
      </w:r>
      <w:r w:rsidR="00E65D8C">
        <w:rPr>
          <w:rFonts w:ascii="Arial" w:hAnsi="Arial" w:cs="Arial"/>
          <w:color w:val="000000"/>
          <w:sz w:val="24"/>
          <w:szCs w:val="24"/>
        </w:rPr>
        <w:t>a required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protocol and shall be used as outlined in the </w:t>
      </w:r>
      <w:r w:rsidR="00E9675B" w:rsidRPr="00A60C39">
        <w:rPr>
          <w:rFonts w:ascii="Arial" w:hAnsi="Arial" w:cs="Arial"/>
          <w:bCs/>
          <w:sz w:val="24"/>
          <w:szCs w:val="24"/>
        </w:rPr>
        <w:t>TRR</w:t>
      </w:r>
      <w:r w:rsidR="00651150" w:rsidRPr="00A60C39">
        <w:rPr>
          <w:rFonts w:ascii="Arial" w:hAnsi="Arial" w:cs="Arial"/>
          <w:bCs/>
          <w:sz w:val="24"/>
          <w:szCs w:val="24"/>
        </w:rPr>
        <w:t xml:space="preserve"> </w:t>
      </w:r>
      <w:r w:rsidRPr="00A60C39">
        <w:rPr>
          <w:rFonts w:ascii="Arial" w:hAnsi="Arial" w:cs="Arial"/>
          <w:bCs/>
          <w:sz w:val="24"/>
          <w:szCs w:val="24"/>
        </w:rPr>
        <w:t>Utilization Management Guidelines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0C39">
        <w:rPr>
          <w:rFonts w:ascii="Arial" w:hAnsi="Arial" w:cs="Arial"/>
          <w:sz w:val="24"/>
          <w:szCs w:val="24"/>
        </w:rPr>
        <w:t xml:space="preserve">To deliver this protocol, </w:t>
      </w:r>
      <w:r w:rsidR="00BE59AC">
        <w:rPr>
          <w:rFonts w:ascii="Arial" w:hAnsi="Arial" w:cs="Arial"/>
          <w:sz w:val="24"/>
          <w:szCs w:val="24"/>
        </w:rPr>
        <w:t>completion of</w:t>
      </w:r>
      <w:r w:rsidRPr="00A60C39">
        <w:rPr>
          <w:rFonts w:ascii="Arial" w:hAnsi="Arial" w:cs="Arial"/>
          <w:sz w:val="24"/>
          <w:szCs w:val="24"/>
        </w:rPr>
        <w:t xml:space="preserve"> a 3-day training on Nurturing Parenting by a trainer who has been certified as an Organizational Trainer or National Trainer by Nurturing Parenting Programs® is required</w:t>
      </w:r>
      <w:r w:rsidR="00D041CB" w:rsidRPr="00A60C39">
        <w:rPr>
          <w:rFonts w:ascii="Arial" w:hAnsi="Arial" w:cs="Arial"/>
          <w:sz w:val="24"/>
          <w:szCs w:val="24"/>
        </w:rPr>
        <w:t>.</w:t>
      </w:r>
      <w:r w:rsidR="00D041CB">
        <w:rPr>
          <w:rFonts w:ascii="Arial" w:hAnsi="Arial" w:cs="Arial"/>
          <w:sz w:val="24"/>
          <w:szCs w:val="24"/>
        </w:rPr>
        <w:t xml:space="preserve"> </w:t>
      </w:r>
      <w:r w:rsidR="00D041CB" w:rsidRPr="00D041CB">
        <w:rPr>
          <w:rFonts w:ascii="Arial" w:hAnsi="Arial" w:cs="Arial"/>
          <w:sz w:val="24"/>
          <w:szCs w:val="24"/>
        </w:rPr>
        <w:t xml:space="preserve">All approved Nurturing Parenting Program materials, trainings and training consultants are listed on </w:t>
      </w:r>
      <w:hyperlink r:id="rId9" w:history="1">
        <w:r w:rsidR="00D041CB" w:rsidRPr="0050525E">
          <w:rPr>
            <w:rStyle w:val="Hyperlink"/>
            <w:rFonts w:ascii="Arial" w:hAnsi="Arial" w:cs="Arial"/>
            <w:sz w:val="24"/>
            <w:szCs w:val="24"/>
          </w:rPr>
          <w:t>https://www.NurturingParenting.com</w:t>
        </w:r>
      </w:hyperlink>
      <w:r w:rsidR="00D041CB" w:rsidRPr="00D041CB">
        <w:rPr>
          <w:rFonts w:ascii="Arial" w:hAnsi="Arial" w:cs="Arial"/>
          <w:sz w:val="24"/>
          <w:szCs w:val="24"/>
        </w:rPr>
        <w:t>.</w:t>
      </w:r>
    </w:p>
    <w:p w14:paraId="06F99E1A" w14:textId="33EF1E2C" w:rsidR="00EE481A" w:rsidRPr="00A60C39" w:rsidRDefault="00447F62" w:rsidP="00B54157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Seeking Safety: Seeking Safety is </w:t>
      </w:r>
      <w:r w:rsidR="00E65D8C">
        <w:rPr>
          <w:rFonts w:ascii="Arial" w:hAnsi="Arial" w:cs="Arial"/>
          <w:sz w:val="24"/>
          <w:szCs w:val="24"/>
        </w:rPr>
        <w:t>a required</w:t>
      </w:r>
      <w:r w:rsidRPr="00A60C39">
        <w:rPr>
          <w:rFonts w:ascii="Arial" w:hAnsi="Arial" w:cs="Arial"/>
          <w:sz w:val="24"/>
          <w:szCs w:val="24"/>
        </w:rPr>
        <w:t xml:space="preserve"> protocol and shall be used as outlined in the </w:t>
      </w:r>
      <w:r w:rsidR="00E9675B" w:rsidRPr="00A60C39">
        <w:rPr>
          <w:rFonts w:ascii="Arial" w:hAnsi="Arial" w:cs="Arial"/>
          <w:bCs/>
          <w:sz w:val="24"/>
          <w:szCs w:val="24"/>
        </w:rPr>
        <w:t>TRR</w:t>
      </w:r>
      <w:r w:rsidR="00651150" w:rsidRPr="00A60C39">
        <w:rPr>
          <w:rFonts w:ascii="Arial" w:hAnsi="Arial" w:cs="Arial"/>
          <w:bCs/>
          <w:sz w:val="24"/>
          <w:szCs w:val="24"/>
        </w:rPr>
        <w:t xml:space="preserve"> </w:t>
      </w:r>
      <w:r w:rsidRPr="00A60C39">
        <w:rPr>
          <w:rFonts w:ascii="Arial" w:hAnsi="Arial" w:cs="Arial"/>
          <w:bCs/>
          <w:sz w:val="24"/>
          <w:szCs w:val="24"/>
        </w:rPr>
        <w:t>Utilization Management Guidelines</w:t>
      </w:r>
      <w:r w:rsidRPr="00A60C39">
        <w:rPr>
          <w:rFonts w:ascii="Arial" w:hAnsi="Arial" w:cs="Arial"/>
          <w:sz w:val="24"/>
          <w:szCs w:val="24"/>
        </w:rPr>
        <w:t>. To deliver this protocol</w:t>
      </w:r>
      <w:r w:rsidR="00A7047A">
        <w:rPr>
          <w:rFonts w:ascii="Arial" w:hAnsi="Arial" w:cs="Arial"/>
          <w:sz w:val="24"/>
          <w:szCs w:val="24"/>
        </w:rPr>
        <w:t>,</w:t>
      </w:r>
      <w:r w:rsidRPr="00A60C39">
        <w:rPr>
          <w:rFonts w:ascii="Arial" w:hAnsi="Arial" w:cs="Arial"/>
          <w:sz w:val="24"/>
          <w:szCs w:val="24"/>
        </w:rPr>
        <w:t xml:space="preserve"> the following training requirements must be met: </w:t>
      </w:r>
      <w:r w:rsidR="00EE481A" w:rsidRPr="00A60C39">
        <w:rPr>
          <w:rFonts w:ascii="Arial" w:hAnsi="Arial" w:cs="Arial"/>
          <w:sz w:val="24"/>
          <w:szCs w:val="24"/>
        </w:rPr>
        <w:tab/>
      </w:r>
    </w:p>
    <w:p w14:paraId="3133096A" w14:textId="77777777" w:rsidR="00EE481A" w:rsidRPr="00A60C39" w:rsidRDefault="00447F62" w:rsidP="005E4EA3">
      <w:pPr>
        <w:pStyle w:val="ListParagraph"/>
        <w:numPr>
          <w:ilvl w:val="2"/>
          <w:numId w:val="36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Attendance at a 1-day live training on Seeking Safety by a trainer or training entity that has been designated as a trainer by Seeking Safety®; </w:t>
      </w:r>
      <w:r w:rsidRPr="00A60C39">
        <w:rPr>
          <w:rFonts w:ascii="Arial" w:hAnsi="Arial" w:cs="Arial"/>
          <w:i/>
          <w:sz w:val="24"/>
          <w:szCs w:val="24"/>
        </w:rPr>
        <w:t>or</w:t>
      </w:r>
    </w:p>
    <w:p w14:paraId="0DFCE34E" w14:textId="6975BB78" w:rsidR="00EE481A" w:rsidRPr="00A60C39" w:rsidRDefault="00447F62" w:rsidP="005E4EA3">
      <w:pPr>
        <w:pStyle w:val="ListParagraph"/>
        <w:numPr>
          <w:ilvl w:val="2"/>
          <w:numId w:val="36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lastRenderedPageBreak/>
        <w:t>Documented completion of the 4 DVD set “Video Training Series on Seeking Safety” workshop</w:t>
      </w:r>
      <w:r w:rsidR="00C60E80" w:rsidRPr="00A60C39">
        <w:rPr>
          <w:rFonts w:ascii="Arial" w:hAnsi="Arial" w:cs="Arial"/>
          <w:sz w:val="24"/>
          <w:szCs w:val="24"/>
        </w:rPr>
        <w:t xml:space="preserve"> as evidenced by signature of CMH Director (or designee) in the employee file; </w:t>
      </w:r>
      <w:r w:rsidRPr="00A60C39">
        <w:rPr>
          <w:rFonts w:ascii="Arial" w:hAnsi="Arial" w:cs="Arial"/>
          <w:i/>
          <w:sz w:val="24"/>
          <w:szCs w:val="24"/>
        </w:rPr>
        <w:t>and</w:t>
      </w:r>
      <w:r w:rsidRPr="00A60C39">
        <w:rPr>
          <w:rFonts w:ascii="Arial" w:hAnsi="Arial" w:cs="Arial"/>
          <w:sz w:val="24"/>
          <w:szCs w:val="24"/>
        </w:rPr>
        <w:t xml:space="preserve"> </w:t>
      </w:r>
    </w:p>
    <w:p w14:paraId="39A8D8DD" w14:textId="77653B33" w:rsidR="00447F62" w:rsidRPr="00A60C39" w:rsidRDefault="00447F62" w:rsidP="005E4EA3">
      <w:pPr>
        <w:pStyle w:val="ListParagraph"/>
        <w:numPr>
          <w:ilvl w:val="2"/>
          <w:numId w:val="36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Completion of the fidelity form “Seeking Safety Adherence Scale” within one year of completion of training.</w:t>
      </w:r>
    </w:p>
    <w:p w14:paraId="1D947299" w14:textId="02FE3197" w:rsidR="00EE481A" w:rsidRPr="00A60C39" w:rsidRDefault="00447F62" w:rsidP="00B54157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Preparing Adolescents for Young Adulthood (PAYA): PAYA is </w:t>
      </w:r>
      <w:r w:rsidR="00513CDF">
        <w:rPr>
          <w:rFonts w:ascii="Arial" w:hAnsi="Arial" w:cs="Arial"/>
          <w:sz w:val="24"/>
          <w:szCs w:val="24"/>
        </w:rPr>
        <w:t>a required</w:t>
      </w:r>
      <w:r w:rsidRPr="00A60C39">
        <w:rPr>
          <w:rFonts w:ascii="Arial" w:hAnsi="Arial" w:cs="Arial"/>
          <w:sz w:val="24"/>
          <w:szCs w:val="24"/>
        </w:rPr>
        <w:t xml:space="preserve"> protocol and shall be used as outlined in the </w:t>
      </w:r>
      <w:r w:rsidR="00E9675B" w:rsidRPr="00A60C39">
        <w:rPr>
          <w:rFonts w:ascii="Arial" w:hAnsi="Arial" w:cs="Arial"/>
          <w:bCs/>
          <w:sz w:val="24"/>
          <w:szCs w:val="24"/>
        </w:rPr>
        <w:t>TRR</w:t>
      </w:r>
      <w:r w:rsidR="008B3D17">
        <w:rPr>
          <w:rFonts w:ascii="Arial" w:hAnsi="Arial" w:cs="Arial"/>
          <w:bCs/>
          <w:sz w:val="24"/>
          <w:szCs w:val="24"/>
        </w:rPr>
        <w:t xml:space="preserve"> </w:t>
      </w:r>
      <w:r w:rsidRPr="00A60C39">
        <w:rPr>
          <w:rFonts w:ascii="Arial" w:hAnsi="Arial" w:cs="Arial"/>
          <w:bCs/>
          <w:sz w:val="24"/>
          <w:szCs w:val="24"/>
        </w:rPr>
        <w:t>Utilization Management Guidelines</w:t>
      </w:r>
      <w:r w:rsidRPr="00A60C39">
        <w:rPr>
          <w:rFonts w:ascii="Arial" w:hAnsi="Arial" w:cs="Arial"/>
          <w:sz w:val="24"/>
          <w:szCs w:val="24"/>
        </w:rPr>
        <w:t xml:space="preserve">. </w:t>
      </w:r>
      <w:r w:rsidR="0012731C">
        <w:rPr>
          <w:rFonts w:ascii="Arial" w:hAnsi="Arial" w:cs="Arial"/>
          <w:sz w:val="24"/>
          <w:szCs w:val="24"/>
        </w:rPr>
        <w:t xml:space="preserve">Providers </w:t>
      </w:r>
      <w:r w:rsidR="0012731C" w:rsidRPr="001F048E">
        <w:rPr>
          <w:rFonts w:ascii="Arial" w:hAnsi="Arial"/>
          <w:spacing w:val="-1"/>
          <w:sz w:val="24"/>
        </w:rPr>
        <w:t xml:space="preserve">must complete </w:t>
      </w:r>
      <w:r w:rsidR="00897D8B" w:rsidRPr="001F048E">
        <w:rPr>
          <w:rFonts w:ascii="Arial" w:hAnsi="Arial"/>
          <w:spacing w:val="-1"/>
          <w:sz w:val="24"/>
        </w:rPr>
        <w:t xml:space="preserve">a minimum of </w:t>
      </w:r>
      <w:r w:rsidR="0012731C" w:rsidRPr="001F048E">
        <w:rPr>
          <w:rFonts w:ascii="Arial" w:hAnsi="Arial"/>
          <w:spacing w:val="-1"/>
          <w:sz w:val="24"/>
        </w:rPr>
        <w:t xml:space="preserve">6 hours of </w:t>
      </w:r>
      <w:r w:rsidR="00897D8B" w:rsidRPr="001F048E">
        <w:rPr>
          <w:rFonts w:ascii="Arial" w:hAnsi="Arial"/>
          <w:spacing w:val="-1"/>
          <w:sz w:val="24"/>
        </w:rPr>
        <w:t>training.</w:t>
      </w:r>
    </w:p>
    <w:p w14:paraId="62FD2907" w14:textId="3745E6D6" w:rsidR="00EE481A" w:rsidRPr="00A60C39" w:rsidRDefault="00447F62" w:rsidP="00B54157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Wraparound </w:t>
      </w:r>
      <w:r w:rsidR="00513CDF" w:rsidRPr="00A60C39">
        <w:rPr>
          <w:rFonts w:ascii="Arial" w:hAnsi="Arial" w:cs="Arial"/>
          <w:sz w:val="24"/>
          <w:szCs w:val="24"/>
        </w:rPr>
        <w:t>Planning</w:t>
      </w:r>
      <w:r w:rsidR="00C458E5">
        <w:rPr>
          <w:rFonts w:ascii="Arial" w:hAnsi="Arial" w:cs="Arial"/>
          <w:sz w:val="24"/>
          <w:szCs w:val="24"/>
        </w:rPr>
        <w:t xml:space="preserve"> Process</w:t>
      </w:r>
      <w:r w:rsidR="00513CDF">
        <w:rPr>
          <w:rFonts w:ascii="Arial" w:hAnsi="Arial" w:cs="Arial"/>
          <w:sz w:val="24"/>
          <w:szCs w:val="24"/>
        </w:rPr>
        <w:t xml:space="preserve">: Wraparound </w:t>
      </w:r>
      <w:r w:rsidR="00C458E5">
        <w:rPr>
          <w:rFonts w:ascii="Arial" w:hAnsi="Arial" w:cs="Arial"/>
          <w:sz w:val="24"/>
          <w:szCs w:val="24"/>
        </w:rPr>
        <w:t xml:space="preserve">care planning process </w:t>
      </w:r>
      <w:r w:rsidR="00513CDF">
        <w:rPr>
          <w:rFonts w:ascii="Arial" w:hAnsi="Arial" w:cs="Arial"/>
          <w:sz w:val="24"/>
          <w:szCs w:val="24"/>
        </w:rPr>
        <w:t>is required for Level of Care (LOC) 4</w:t>
      </w:r>
      <w:r w:rsidR="00B844CF">
        <w:rPr>
          <w:rFonts w:ascii="Arial" w:hAnsi="Arial" w:cs="Arial"/>
          <w:sz w:val="24"/>
          <w:szCs w:val="24"/>
        </w:rPr>
        <w:t xml:space="preserve"> and LOC Youth Empowerment Services (YES) Waiver,</w:t>
      </w:r>
      <w:r w:rsidR="00513CDF">
        <w:rPr>
          <w:rFonts w:ascii="Arial" w:hAnsi="Arial" w:cs="Arial"/>
          <w:sz w:val="24"/>
          <w:szCs w:val="24"/>
        </w:rPr>
        <w:t xml:space="preserve"> and the provision of Intensive Case Management (ICM).</w:t>
      </w:r>
      <w:r w:rsidR="00A7047A">
        <w:rPr>
          <w:rFonts w:ascii="Arial" w:hAnsi="Arial" w:cs="Arial"/>
          <w:sz w:val="24"/>
          <w:szCs w:val="24"/>
        </w:rPr>
        <w:t xml:space="preserve"> </w:t>
      </w:r>
      <w:r w:rsidR="00616C1E" w:rsidRPr="00A60C39">
        <w:rPr>
          <w:rFonts w:ascii="Arial" w:hAnsi="Arial" w:cs="Arial"/>
          <w:sz w:val="24"/>
          <w:szCs w:val="24"/>
        </w:rPr>
        <w:t xml:space="preserve">Facilitators </w:t>
      </w:r>
      <w:r w:rsidR="00A46F4D" w:rsidRPr="00A60C39">
        <w:rPr>
          <w:rFonts w:ascii="Arial" w:eastAsia="Times New Roman" w:hAnsi="Arial" w:cs="Arial"/>
          <w:sz w:val="24"/>
          <w:szCs w:val="24"/>
        </w:rPr>
        <w:t>must meet the following training requirements:</w:t>
      </w:r>
    </w:p>
    <w:p w14:paraId="251BDC65" w14:textId="6CC1133E" w:rsidR="00EE481A" w:rsidRPr="00A60C39" w:rsidRDefault="00A46F4D" w:rsidP="005E4EA3">
      <w:pPr>
        <w:pStyle w:val="ListParagraph"/>
        <w:numPr>
          <w:ilvl w:val="2"/>
          <w:numId w:val="36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>Ensure that Wraparound Process Planning</w:t>
      </w:r>
      <w:r w:rsidR="00513CDF" w:rsidRPr="00A60C39">
        <w:rPr>
          <w:rFonts w:ascii="Arial" w:eastAsia="Times New Roman" w:hAnsi="Arial" w:cs="Arial"/>
          <w:sz w:val="24"/>
          <w:szCs w:val="24"/>
        </w:rPr>
        <w:t xml:space="preserve"> </w:t>
      </w:r>
      <w:r w:rsidRPr="00A60C39">
        <w:rPr>
          <w:rFonts w:ascii="Arial" w:eastAsia="Times New Roman" w:hAnsi="Arial" w:cs="Arial"/>
          <w:sz w:val="24"/>
          <w:szCs w:val="24"/>
        </w:rPr>
        <w:t xml:space="preserve">is provided by an employee of the provider who is a QMHP-CS, CSSP, or LPHA. Providers must ensure that the employee has achieved Wraparound Facilitator training through a </w:t>
      </w:r>
      <w:r w:rsidR="00BD20D5">
        <w:rPr>
          <w:rFonts w:ascii="Arial" w:eastAsia="Times New Roman" w:hAnsi="Arial" w:cs="Arial"/>
          <w:sz w:val="24"/>
          <w:szCs w:val="24"/>
        </w:rPr>
        <w:t>HHSC</w:t>
      </w:r>
      <w:r w:rsidRPr="00A60C39">
        <w:rPr>
          <w:rFonts w:ascii="Arial" w:eastAsia="Times New Roman" w:hAnsi="Arial" w:cs="Arial"/>
          <w:sz w:val="24"/>
          <w:szCs w:val="24"/>
        </w:rPr>
        <w:t xml:space="preserve"> approved entity</w:t>
      </w:r>
      <w:r w:rsidR="00EE481A" w:rsidRPr="00A60C39">
        <w:rPr>
          <w:rFonts w:ascii="Arial" w:eastAsia="Times New Roman" w:hAnsi="Arial" w:cs="Arial"/>
          <w:sz w:val="24"/>
          <w:szCs w:val="24"/>
        </w:rPr>
        <w:t>; and</w:t>
      </w:r>
    </w:p>
    <w:p w14:paraId="38E2C2EB" w14:textId="77777777" w:rsidR="00616C1E" w:rsidRPr="00A60C39" w:rsidRDefault="00A46F4D" w:rsidP="005E4EA3">
      <w:pPr>
        <w:pStyle w:val="ListParagraph"/>
        <w:numPr>
          <w:ilvl w:val="2"/>
          <w:numId w:val="36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>Providers must ensure that Wraparound Facilitators have completed</w:t>
      </w:r>
      <w:r w:rsidR="0085338C">
        <w:rPr>
          <w:rFonts w:ascii="Arial" w:eastAsia="Times New Roman" w:hAnsi="Arial" w:cs="Arial"/>
          <w:sz w:val="24"/>
          <w:szCs w:val="24"/>
        </w:rPr>
        <w:t>,</w:t>
      </w:r>
      <w:r w:rsidRPr="00A60C39">
        <w:rPr>
          <w:rFonts w:ascii="Arial" w:eastAsia="Times New Roman" w:hAnsi="Arial" w:cs="Arial"/>
          <w:sz w:val="24"/>
          <w:szCs w:val="24"/>
        </w:rPr>
        <w:t xml:space="preserve"> </w:t>
      </w:r>
      <w:r w:rsidR="009C5CC6">
        <w:rPr>
          <w:rFonts w:ascii="Arial" w:eastAsia="Times New Roman" w:hAnsi="Arial" w:cs="Arial"/>
          <w:sz w:val="24"/>
          <w:szCs w:val="24"/>
        </w:rPr>
        <w:t>or are in the process of completing</w:t>
      </w:r>
      <w:r w:rsidR="0085338C">
        <w:rPr>
          <w:rFonts w:ascii="Arial" w:eastAsia="Times New Roman" w:hAnsi="Arial" w:cs="Arial"/>
          <w:sz w:val="24"/>
          <w:szCs w:val="24"/>
        </w:rPr>
        <w:t>,</w:t>
      </w:r>
      <w:r w:rsidR="009C5CC6">
        <w:rPr>
          <w:rFonts w:ascii="Arial" w:eastAsia="Times New Roman" w:hAnsi="Arial" w:cs="Arial"/>
          <w:sz w:val="24"/>
          <w:szCs w:val="24"/>
        </w:rPr>
        <w:t xml:space="preserve"> </w:t>
      </w:r>
      <w:r w:rsidRPr="00A60C39">
        <w:rPr>
          <w:rFonts w:ascii="Arial" w:eastAsia="Times New Roman" w:hAnsi="Arial" w:cs="Arial"/>
          <w:sz w:val="24"/>
          <w:szCs w:val="24"/>
        </w:rPr>
        <w:t>each of the core trainings listed below</w:t>
      </w:r>
      <w:r w:rsidR="00616C1E" w:rsidRPr="00A60C39">
        <w:rPr>
          <w:rFonts w:ascii="Arial" w:eastAsia="Times New Roman" w:hAnsi="Arial" w:cs="Arial"/>
          <w:sz w:val="24"/>
          <w:szCs w:val="24"/>
        </w:rPr>
        <w:t xml:space="preserve"> in the order in which they are listed</w:t>
      </w:r>
      <w:r w:rsidRPr="00A60C39">
        <w:rPr>
          <w:rFonts w:ascii="Arial" w:eastAsia="Times New Roman" w:hAnsi="Arial" w:cs="Arial"/>
          <w:sz w:val="24"/>
          <w:szCs w:val="24"/>
        </w:rPr>
        <w:t>. These trainings must be provided by a person/entity that has been certified as a training entity by the National Wraparound Initiative (NWI) standards:</w:t>
      </w:r>
    </w:p>
    <w:p w14:paraId="6E5C7BFF" w14:textId="77777777" w:rsidR="00616C1E" w:rsidRPr="00A60C39" w:rsidRDefault="00A46F4D" w:rsidP="00C639BE">
      <w:pPr>
        <w:pStyle w:val="ListParagraph"/>
        <w:numPr>
          <w:ilvl w:val="3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 xml:space="preserve">Introduction to Wraparound </w:t>
      </w:r>
    </w:p>
    <w:p w14:paraId="6D0DE28A" w14:textId="77777777" w:rsidR="00616C1E" w:rsidRPr="00A60C39" w:rsidRDefault="00A46F4D" w:rsidP="00C639BE">
      <w:pPr>
        <w:pStyle w:val="ListParagraph"/>
        <w:numPr>
          <w:ilvl w:val="3"/>
          <w:numId w:val="36"/>
        </w:numPr>
        <w:tabs>
          <w:tab w:val="left" w:pos="2700"/>
        </w:tabs>
        <w:spacing w:line="240" w:lineRule="auto"/>
        <w:rPr>
          <w:rFonts w:ascii="Arial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 xml:space="preserve">Engagement in the Wraparound Process </w:t>
      </w:r>
    </w:p>
    <w:p w14:paraId="48B8C08B" w14:textId="77777777" w:rsidR="00616C1E" w:rsidRPr="00A60C39" w:rsidRDefault="00A46F4D" w:rsidP="00C639BE">
      <w:pPr>
        <w:pStyle w:val="ListParagraph"/>
        <w:numPr>
          <w:ilvl w:val="3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>Intermediate Wraparound: Improving Wraparound Practice</w:t>
      </w:r>
    </w:p>
    <w:p w14:paraId="72BF6A70" w14:textId="77777777" w:rsidR="00A46F4D" w:rsidRPr="00A60C39" w:rsidRDefault="00A46F4D" w:rsidP="00816C34">
      <w:pPr>
        <w:pStyle w:val="ListParagraph"/>
        <w:numPr>
          <w:ilvl w:val="2"/>
          <w:numId w:val="36"/>
        </w:numPr>
        <w:tabs>
          <w:tab w:val="left" w:pos="2430"/>
        </w:tabs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>At leas</w:t>
      </w:r>
      <w:r w:rsidR="00616C1E" w:rsidRPr="00A60C39">
        <w:rPr>
          <w:rFonts w:ascii="Arial" w:eastAsia="Times New Roman" w:hAnsi="Arial" w:cs="Arial"/>
          <w:sz w:val="24"/>
          <w:szCs w:val="24"/>
        </w:rPr>
        <w:t>t</w:t>
      </w:r>
      <w:r w:rsidRPr="00A60C39">
        <w:rPr>
          <w:rFonts w:ascii="Arial" w:eastAsia="Times New Roman" w:hAnsi="Arial" w:cs="Arial"/>
          <w:sz w:val="24"/>
          <w:szCs w:val="24"/>
        </w:rPr>
        <w:t xml:space="preserve"> once per month, Wraparound Facilitators must receive ongoing Wraparound supervision from a Wraparound Supervisor who has completed the</w:t>
      </w:r>
      <w:r w:rsidR="00EE481A" w:rsidRPr="00A60C39">
        <w:rPr>
          <w:rFonts w:ascii="Arial" w:eastAsia="Times New Roman" w:hAnsi="Arial" w:cs="Arial"/>
          <w:sz w:val="24"/>
          <w:szCs w:val="24"/>
        </w:rPr>
        <w:t xml:space="preserve"> following training which must be provided by a person/entity that has been certified as a training entity by the National Wraparound Initiative (NWI):</w:t>
      </w:r>
      <w:r w:rsidRPr="00A60C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81908F" w14:textId="77777777" w:rsidR="00A255B9" w:rsidRDefault="00A46F4D" w:rsidP="00C639BE">
      <w:pPr>
        <w:numPr>
          <w:ilvl w:val="3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0C39">
        <w:rPr>
          <w:rFonts w:ascii="Arial" w:eastAsia="Times New Roman" w:hAnsi="Arial" w:cs="Arial"/>
          <w:sz w:val="24"/>
          <w:szCs w:val="24"/>
        </w:rPr>
        <w:t>Advancing Wraparound Practice—Supervision and Managing to Quality</w:t>
      </w:r>
    </w:p>
    <w:p w14:paraId="117BE83E" w14:textId="7494FD1C" w:rsidR="00C016BB" w:rsidRDefault="00A255B9" w:rsidP="007A7D51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Incredible Years: </w:t>
      </w:r>
      <w:r w:rsidR="009A42F5">
        <w:rPr>
          <w:rFonts w:ascii="Arial" w:eastAsia="Times New Roman" w:hAnsi="Arial" w:cs="Arial"/>
          <w:sz w:val="24"/>
          <w:szCs w:val="24"/>
        </w:rPr>
        <w:t>The Incredible Years is an allowable</w:t>
      </w:r>
      <w:r w:rsidR="009A42F5" w:rsidRPr="009A42F5">
        <w:rPr>
          <w:rFonts w:ascii="Arial" w:hAnsi="Arial" w:cs="Arial"/>
          <w:sz w:val="24"/>
          <w:szCs w:val="24"/>
        </w:rPr>
        <w:t xml:space="preserve"> </w:t>
      </w:r>
      <w:r w:rsidR="009A42F5">
        <w:rPr>
          <w:rFonts w:ascii="Arial" w:hAnsi="Arial" w:cs="Arial"/>
          <w:sz w:val="24"/>
          <w:szCs w:val="24"/>
        </w:rPr>
        <w:t xml:space="preserve">program targeting parents and </w:t>
      </w:r>
      <w:r w:rsidR="002C573D">
        <w:rPr>
          <w:rFonts w:ascii="Arial" w:hAnsi="Arial" w:cs="Arial"/>
          <w:sz w:val="24"/>
          <w:szCs w:val="24"/>
        </w:rPr>
        <w:t>children and</w:t>
      </w:r>
      <w:r w:rsidR="009A42F5" w:rsidRPr="00A60C39">
        <w:rPr>
          <w:rFonts w:ascii="Arial" w:hAnsi="Arial" w:cs="Arial"/>
          <w:sz w:val="24"/>
          <w:szCs w:val="24"/>
        </w:rPr>
        <w:t xml:space="preserve"> shall be used as outlined in the </w:t>
      </w:r>
      <w:r w:rsidR="009A42F5" w:rsidRPr="00A60C39">
        <w:rPr>
          <w:rFonts w:ascii="Arial" w:hAnsi="Arial" w:cs="Arial"/>
          <w:bCs/>
          <w:sz w:val="24"/>
          <w:szCs w:val="24"/>
        </w:rPr>
        <w:t>TRR Utilization Management Guidelines</w:t>
      </w:r>
      <w:r w:rsidR="009A42F5" w:rsidRPr="00A60C39">
        <w:rPr>
          <w:rFonts w:ascii="Arial" w:hAnsi="Arial" w:cs="Arial"/>
          <w:sz w:val="24"/>
          <w:szCs w:val="24"/>
        </w:rPr>
        <w:t xml:space="preserve">. </w:t>
      </w:r>
      <w:r w:rsidR="009A42F5">
        <w:rPr>
          <w:rFonts w:ascii="Arial" w:eastAsia="Times New Roman" w:hAnsi="Arial" w:cs="Arial"/>
          <w:sz w:val="24"/>
          <w:szCs w:val="24"/>
        </w:rPr>
        <w:t xml:space="preserve"> </w:t>
      </w:r>
      <w:r w:rsidR="009A42F5" w:rsidRPr="00CC7CBC">
        <w:rPr>
          <w:rFonts w:ascii="Verdana" w:eastAsia="Arial" w:hAnsi="Verdana" w:cs="Arial"/>
          <w:color w:val="000000"/>
        </w:rPr>
        <w:t xml:space="preserve">Providers must complete training requirements as intended by the practice. </w:t>
      </w:r>
      <w:r w:rsidR="00A46F4D" w:rsidRPr="00A60C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56A1FF" w14:textId="77777777" w:rsidR="00C016BB" w:rsidRPr="00C016BB" w:rsidRDefault="00C016BB" w:rsidP="00C63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742A3B" w14:textId="77777777" w:rsidR="00667E38" w:rsidRPr="00A60C39" w:rsidRDefault="00667E38" w:rsidP="00B5415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0C39">
        <w:rPr>
          <w:rFonts w:ascii="Arial" w:hAnsi="Arial" w:cs="Arial"/>
          <w:b/>
          <w:color w:val="000000"/>
          <w:sz w:val="24"/>
          <w:szCs w:val="24"/>
          <w:u w:val="single"/>
        </w:rPr>
        <w:t>Counseling</w:t>
      </w:r>
    </w:p>
    <w:p w14:paraId="6F85087A" w14:textId="77777777" w:rsidR="00667E38" w:rsidRPr="00A60C39" w:rsidRDefault="00667E38" w:rsidP="00667E3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DA31180" w14:textId="460C23DE" w:rsidR="00447F62" w:rsidRPr="00A60C39" w:rsidRDefault="00447F62" w:rsidP="00667E38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Counseling services shall be provided by an LPHA, practicing within the scope of a license, or when appropriate and not in conflict with billing requirements, by an individual with a </w:t>
      </w:r>
      <w:r w:rsidR="00F84798" w:rsidRPr="00A60C39">
        <w:rPr>
          <w:rFonts w:ascii="Arial" w:hAnsi="Arial" w:cs="Arial"/>
          <w:color w:val="000000"/>
          <w:sz w:val="24"/>
          <w:szCs w:val="24"/>
        </w:rPr>
        <w:t>master’s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degree in human services field (e.g., psychology, social work, counseling) who is pursuing licensure under the direct supervision of an LPHA. The allowable models of counseling and practice requirements are: </w:t>
      </w:r>
    </w:p>
    <w:p w14:paraId="53E34BF7" w14:textId="2AC48393" w:rsidR="00447F62" w:rsidRPr="00A60C39" w:rsidRDefault="00447F62" w:rsidP="005E32CF">
      <w:pPr>
        <w:pStyle w:val="BodyText"/>
        <w:numPr>
          <w:ilvl w:val="2"/>
          <w:numId w:val="36"/>
        </w:numPr>
        <w:spacing w:after="0"/>
        <w:ind w:hanging="36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Cognitive Behavioral Therapy (CBT): </w:t>
      </w:r>
      <w:r w:rsidR="00417DCE">
        <w:rPr>
          <w:rFonts w:ascii="Arial" w:hAnsi="Arial" w:cs="Arial"/>
          <w:color w:val="000000"/>
          <w:sz w:val="24"/>
          <w:szCs w:val="24"/>
        </w:rPr>
        <w:t>CBT is a required</w:t>
      </w:r>
      <w:r w:rsidR="00C458E5">
        <w:rPr>
          <w:rFonts w:ascii="Arial" w:hAnsi="Arial" w:cs="Arial"/>
          <w:color w:val="000000"/>
          <w:sz w:val="24"/>
          <w:szCs w:val="24"/>
        </w:rPr>
        <w:t xml:space="preserve"> </w:t>
      </w:r>
      <w:r w:rsidR="00417DCE">
        <w:rPr>
          <w:rFonts w:ascii="Arial" w:hAnsi="Arial" w:cs="Arial"/>
          <w:color w:val="000000"/>
          <w:sz w:val="24"/>
          <w:szCs w:val="24"/>
        </w:rPr>
        <w:t xml:space="preserve">protocol. </w:t>
      </w:r>
      <w:r w:rsidR="00417DCE" w:rsidRPr="00A60C39">
        <w:rPr>
          <w:rFonts w:ascii="Arial" w:hAnsi="Arial" w:cs="Arial"/>
          <w:color w:val="000000"/>
          <w:sz w:val="24"/>
          <w:szCs w:val="24"/>
        </w:rPr>
        <w:t xml:space="preserve">Providers of CBT must deliver the approved protocols as outlined in the </w:t>
      </w:r>
      <w:r w:rsidR="00417DCE" w:rsidRPr="00A60C39">
        <w:rPr>
          <w:rFonts w:ascii="Arial" w:hAnsi="Arial" w:cs="Arial"/>
          <w:bCs/>
          <w:sz w:val="24"/>
          <w:szCs w:val="24"/>
        </w:rPr>
        <w:t xml:space="preserve">TRR Utilization Management Guidelines </w:t>
      </w:r>
      <w:r w:rsidR="00417DCE" w:rsidRPr="00A60C39">
        <w:rPr>
          <w:rFonts w:ascii="Arial" w:hAnsi="Arial" w:cs="Arial"/>
          <w:bCs/>
          <w:i/>
          <w:sz w:val="24"/>
          <w:szCs w:val="24"/>
        </w:rPr>
        <w:t>and</w:t>
      </w:r>
      <w:r w:rsidR="00417DCE" w:rsidRPr="00A60C39">
        <w:rPr>
          <w:rFonts w:ascii="Arial" w:hAnsi="Arial" w:cs="Arial"/>
          <w:bCs/>
          <w:sz w:val="24"/>
          <w:szCs w:val="24"/>
        </w:rPr>
        <w:t xml:space="preserve"> must meet the </w:t>
      </w:r>
      <w:r w:rsidR="00F633C0">
        <w:rPr>
          <w:rFonts w:ascii="Arial" w:hAnsi="Arial" w:cs="Arial"/>
          <w:bCs/>
          <w:sz w:val="24"/>
          <w:szCs w:val="24"/>
        </w:rPr>
        <w:t xml:space="preserve">CBT </w:t>
      </w:r>
      <w:r w:rsidR="00F633C0">
        <w:rPr>
          <w:rFonts w:ascii="Arial" w:hAnsi="Arial" w:cs="Arial"/>
          <w:bCs/>
          <w:sz w:val="24"/>
          <w:szCs w:val="24"/>
        </w:rPr>
        <w:lastRenderedPageBreak/>
        <w:t>C</w:t>
      </w:r>
      <w:r w:rsidR="00417DCE" w:rsidRPr="00A60C39">
        <w:rPr>
          <w:rFonts w:ascii="Arial" w:hAnsi="Arial" w:cs="Arial"/>
          <w:bCs/>
          <w:sz w:val="24"/>
          <w:szCs w:val="24"/>
        </w:rPr>
        <w:t xml:space="preserve">ompetency </w:t>
      </w:r>
      <w:r w:rsidR="00F633C0">
        <w:rPr>
          <w:rFonts w:ascii="Arial" w:hAnsi="Arial" w:cs="Arial"/>
          <w:bCs/>
          <w:sz w:val="24"/>
          <w:szCs w:val="24"/>
        </w:rPr>
        <w:t>Policy</w:t>
      </w:r>
      <w:r w:rsidR="00F633C0" w:rsidRPr="00A60C39">
        <w:rPr>
          <w:rFonts w:ascii="Arial" w:hAnsi="Arial" w:cs="Arial"/>
          <w:bCs/>
          <w:sz w:val="24"/>
          <w:szCs w:val="24"/>
        </w:rPr>
        <w:t xml:space="preserve"> </w:t>
      </w:r>
      <w:r w:rsidR="00417DCE" w:rsidRPr="00A60C39">
        <w:rPr>
          <w:rFonts w:ascii="Arial" w:hAnsi="Arial" w:cs="Arial"/>
          <w:bCs/>
          <w:sz w:val="24"/>
          <w:szCs w:val="24"/>
        </w:rPr>
        <w:t xml:space="preserve">outlined in </w:t>
      </w:r>
      <w:r w:rsidR="00417DCE">
        <w:rPr>
          <w:rFonts w:ascii="Arial" w:hAnsi="Arial" w:cs="Arial"/>
          <w:bCs/>
          <w:sz w:val="24"/>
          <w:szCs w:val="24"/>
        </w:rPr>
        <w:t>Section I : Cognitive Behavioral Therapy Competency Policy</w:t>
      </w:r>
      <w:r w:rsidR="00A46F4D" w:rsidRPr="00A60C39">
        <w:rPr>
          <w:rFonts w:ascii="Arial" w:hAnsi="Arial" w:cs="Arial"/>
          <w:bCs/>
          <w:sz w:val="24"/>
          <w:szCs w:val="24"/>
        </w:rPr>
        <w:t xml:space="preserve"> of this Information Item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1E63538" w14:textId="4FF86788" w:rsidR="00447F62" w:rsidRPr="00A60C39" w:rsidRDefault="00447F62" w:rsidP="005E32CF">
      <w:pPr>
        <w:pStyle w:val="BodyText"/>
        <w:numPr>
          <w:ilvl w:val="2"/>
          <w:numId w:val="36"/>
        </w:numPr>
        <w:spacing w:after="0"/>
        <w:ind w:hanging="36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Trauma-Focused Cognitive Behavioral Therapy (TF-CBT): TF-CBT is </w:t>
      </w:r>
      <w:r w:rsidR="00417DCE">
        <w:rPr>
          <w:rFonts w:ascii="Arial" w:hAnsi="Arial" w:cs="Arial"/>
          <w:color w:val="000000"/>
          <w:sz w:val="24"/>
          <w:szCs w:val="24"/>
        </w:rPr>
        <w:t>a required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protocol. To deliver this protocol, the following</w:t>
      </w:r>
      <w:r w:rsidR="00FF44C9">
        <w:rPr>
          <w:rFonts w:ascii="Arial" w:hAnsi="Arial" w:cs="Arial"/>
          <w:color w:val="000000"/>
          <w:sz w:val="24"/>
          <w:szCs w:val="24"/>
        </w:rPr>
        <w:t xml:space="preserve"> training requirements must be satisfied</w:t>
      </w:r>
      <w:r w:rsidRPr="00A60C39">
        <w:rPr>
          <w:rFonts w:ascii="Arial" w:hAnsi="Arial" w:cs="Arial"/>
          <w:color w:val="000000"/>
          <w:sz w:val="24"/>
          <w:szCs w:val="24"/>
        </w:rPr>
        <w:t>:</w:t>
      </w:r>
    </w:p>
    <w:p w14:paraId="0794942B" w14:textId="5AC8CD3E" w:rsidR="00447F62" w:rsidRPr="00A60C39" w:rsidRDefault="00447F62" w:rsidP="005E32CF">
      <w:pPr>
        <w:pStyle w:val="BodyText"/>
        <w:numPr>
          <w:ilvl w:val="4"/>
          <w:numId w:val="36"/>
        </w:numPr>
        <w:spacing w:after="0"/>
        <w:ind w:left="180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 xml:space="preserve">Documentation of completed training from the </w:t>
      </w:r>
      <w:r w:rsidR="00BD20D5">
        <w:rPr>
          <w:rFonts w:ascii="Arial" w:hAnsi="Arial" w:cs="Arial"/>
          <w:color w:val="000000"/>
          <w:sz w:val="24"/>
          <w:szCs w:val="24"/>
        </w:rPr>
        <w:t>HHSC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TF-CBT Training (2009, 2010 Trainings) with Dr. Susana Rivera; </w:t>
      </w:r>
      <w:r w:rsidRPr="00A60C39">
        <w:rPr>
          <w:rFonts w:ascii="Arial" w:hAnsi="Arial" w:cs="Arial"/>
          <w:i/>
          <w:color w:val="000000"/>
          <w:sz w:val="24"/>
          <w:szCs w:val="24"/>
        </w:rPr>
        <w:t>or</w:t>
      </w:r>
    </w:p>
    <w:p w14:paraId="6A04DB88" w14:textId="07A8B10A" w:rsidR="00447F62" w:rsidRPr="00A60C39" w:rsidRDefault="00447F62" w:rsidP="005E32C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Completion of Basic Online Training on TF-</w:t>
      </w:r>
      <w:proofErr w:type="spellStart"/>
      <w:r w:rsidRPr="00A60C39">
        <w:rPr>
          <w:rFonts w:ascii="Arial" w:hAnsi="Arial" w:cs="Arial"/>
          <w:sz w:val="24"/>
          <w:szCs w:val="24"/>
        </w:rPr>
        <w:t>CBT</w:t>
      </w:r>
      <w:r w:rsidRPr="00A60C39">
        <w:rPr>
          <w:rFonts w:ascii="Arial" w:hAnsi="Arial" w:cs="Arial"/>
          <w:i/>
          <w:sz w:val="24"/>
          <w:szCs w:val="24"/>
        </w:rPr>
        <w:t>Web</w:t>
      </w:r>
      <w:proofErr w:type="spellEnd"/>
      <w:r w:rsidRPr="00A60C39">
        <w:rPr>
          <w:rFonts w:ascii="Arial" w:hAnsi="Arial" w:cs="Arial"/>
          <w:i/>
          <w:sz w:val="24"/>
          <w:szCs w:val="24"/>
        </w:rPr>
        <w:t>©</w:t>
      </w:r>
      <w:r w:rsidRPr="00A60C39">
        <w:rPr>
          <w:rFonts w:ascii="Arial" w:hAnsi="Arial" w:cs="Arial"/>
          <w:sz w:val="24"/>
          <w:szCs w:val="24"/>
        </w:rPr>
        <w:t xml:space="preserve"> from the Medical University of South Carolina; </w:t>
      </w:r>
      <w:r w:rsidRPr="00A60C39">
        <w:rPr>
          <w:rFonts w:ascii="Arial" w:hAnsi="Arial" w:cs="Arial"/>
          <w:i/>
          <w:sz w:val="24"/>
          <w:szCs w:val="24"/>
        </w:rPr>
        <w:t>and</w:t>
      </w:r>
    </w:p>
    <w:p w14:paraId="5766ED29" w14:textId="095CB942" w:rsidR="00447F62" w:rsidRPr="00A60C39" w:rsidRDefault="00447F62" w:rsidP="005E32C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Completion of Online Training on Complex Traumatic Grief on TF-</w:t>
      </w:r>
      <w:proofErr w:type="spellStart"/>
      <w:r w:rsidRPr="00A60C39">
        <w:rPr>
          <w:rFonts w:ascii="Arial" w:hAnsi="Arial" w:cs="Arial"/>
          <w:sz w:val="24"/>
          <w:szCs w:val="24"/>
        </w:rPr>
        <w:t>CBT</w:t>
      </w:r>
      <w:r w:rsidRPr="00A60C39">
        <w:rPr>
          <w:rFonts w:ascii="Arial" w:hAnsi="Arial" w:cs="Arial"/>
          <w:i/>
          <w:sz w:val="24"/>
          <w:szCs w:val="24"/>
        </w:rPr>
        <w:t>Web</w:t>
      </w:r>
      <w:proofErr w:type="spellEnd"/>
      <w:r w:rsidRPr="00A60C39">
        <w:rPr>
          <w:rFonts w:ascii="Arial" w:hAnsi="Arial" w:cs="Arial"/>
          <w:i/>
          <w:sz w:val="24"/>
          <w:szCs w:val="24"/>
        </w:rPr>
        <w:t>©</w:t>
      </w:r>
      <w:r w:rsidRPr="00A60C39">
        <w:rPr>
          <w:rFonts w:ascii="Arial" w:hAnsi="Arial" w:cs="Arial"/>
          <w:sz w:val="24"/>
          <w:szCs w:val="24"/>
        </w:rPr>
        <w:t xml:space="preserve"> from the Medical University of South Carolina</w:t>
      </w:r>
      <w:r w:rsidR="00D92FF5">
        <w:rPr>
          <w:rFonts w:ascii="Arial" w:hAnsi="Arial" w:cs="Arial"/>
          <w:sz w:val="24"/>
          <w:szCs w:val="24"/>
        </w:rPr>
        <w:t xml:space="preserve"> or HHSC approved alternative to the training</w:t>
      </w:r>
      <w:r w:rsidRPr="00A60C39">
        <w:rPr>
          <w:rFonts w:ascii="Arial" w:hAnsi="Arial" w:cs="Arial"/>
          <w:sz w:val="24"/>
          <w:szCs w:val="24"/>
        </w:rPr>
        <w:t xml:space="preserve">; </w:t>
      </w:r>
      <w:r w:rsidRPr="00A60C39">
        <w:rPr>
          <w:rFonts w:ascii="Arial" w:hAnsi="Arial" w:cs="Arial"/>
          <w:i/>
          <w:sz w:val="24"/>
          <w:szCs w:val="24"/>
        </w:rPr>
        <w:t>and</w:t>
      </w:r>
    </w:p>
    <w:p w14:paraId="22A5284B" w14:textId="77777777" w:rsidR="00447F62" w:rsidRPr="00A60C39" w:rsidRDefault="00447F62" w:rsidP="005E32C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Completion of at least 2 days of face-to-face TF-CBT training by a National Approved TF-CBT Trainer as designated by the Medical University of South Carolina or the developers of TF-CBT (Dr. Judith Cohen, Dr. Anthony </w:t>
      </w:r>
      <w:proofErr w:type="spellStart"/>
      <w:r w:rsidRPr="00A60C39">
        <w:rPr>
          <w:rFonts w:ascii="Arial" w:hAnsi="Arial" w:cs="Arial"/>
          <w:sz w:val="24"/>
          <w:szCs w:val="24"/>
        </w:rPr>
        <w:t>Mannarino</w:t>
      </w:r>
      <w:proofErr w:type="spellEnd"/>
      <w:r w:rsidRPr="00A60C39">
        <w:rPr>
          <w:rFonts w:ascii="Arial" w:hAnsi="Arial" w:cs="Arial"/>
          <w:sz w:val="24"/>
          <w:szCs w:val="24"/>
        </w:rPr>
        <w:t xml:space="preserve">, or Dr. Esther </w:t>
      </w:r>
      <w:proofErr w:type="spellStart"/>
      <w:r w:rsidRPr="00A60C39">
        <w:rPr>
          <w:rFonts w:ascii="Arial" w:hAnsi="Arial" w:cs="Arial"/>
          <w:sz w:val="24"/>
          <w:szCs w:val="24"/>
        </w:rPr>
        <w:t>Deblinger</w:t>
      </w:r>
      <w:proofErr w:type="spellEnd"/>
      <w:r w:rsidRPr="00A60C39">
        <w:rPr>
          <w:rFonts w:ascii="Arial" w:hAnsi="Arial" w:cs="Arial"/>
          <w:sz w:val="24"/>
          <w:szCs w:val="24"/>
        </w:rPr>
        <w:t xml:space="preserve">), </w:t>
      </w:r>
      <w:r w:rsidRPr="00A60C39">
        <w:rPr>
          <w:rFonts w:ascii="Arial" w:hAnsi="Arial" w:cs="Arial"/>
          <w:i/>
          <w:sz w:val="24"/>
          <w:szCs w:val="24"/>
        </w:rPr>
        <w:t>and</w:t>
      </w:r>
    </w:p>
    <w:p w14:paraId="35079C64" w14:textId="5A1D9F35" w:rsidR="00447F62" w:rsidRPr="00C639BE" w:rsidRDefault="00447F62" w:rsidP="005E32CF">
      <w:pPr>
        <w:pStyle w:val="BodyText"/>
        <w:numPr>
          <w:ilvl w:val="4"/>
          <w:numId w:val="36"/>
        </w:numPr>
        <w:spacing w:after="0"/>
        <w:ind w:left="180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Completion</w:t>
      </w:r>
      <w:r w:rsidR="00D20075" w:rsidRPr="00A60C39">
        <w:rPr>
          <w:rFonts w:ascii="Arial" w:hAnsi="Arial" w:cs="Arial"/>
          <w:sz w:val="24"/>
          <w:szCs w:val="24"/>
        </w:rPr>
        <w:t xml:space="preserve">, or in process of completion, </w:t>
      </w:r>
      <w:r w:rsidRPr="00A60C39">
        <w:rPr>
          <w:rFonts w:ascii="Arial" w:hAnsi="Arial" w:cs="Arial"/>
          <w:sz w:val="24"/>
          <w:szCs w:val="24"/>
        </w:rPr>
        <w:t xml:space="preserve">of </w:t>
      </w:r>
      <w:r w:rsidR="00D92FF5">
        <w:rPr>
          <w:rFonts w:ascii="Arial" w:hAnsi="Arial" w:cs="Arial"/>
          <w:sz w:val="24"/>
          <w:szCs w:val="24"/>
        </w:rPr>
        <w:t xml:space="preserve">9 out of </w:t>
      </w:r>
      <w:r w:rsidR="00DF3539">
        <w:rPr>
          <w:rFonts w:ascii="Arial" w:hAnsi="Arial" w:cs="Arial"/>
          <w:sz w:val="24"/>
          <w:szCs w:val="24"/>
        </w:rPr>
        <w:t xml:space="preserve">12 </w:t>
      </w:r>
      <w:r w:rsidRPr="00A60C39">
        <w:rPr>
          <w:rFonts w:ascii="Arial" w:hAnsi="Arial" w:cs="Arial"/>
          <w:sz w:val="24"/>
          <w:szCs w:val="24"/>
        </w:rPr>
        <w:t xml:space="preserve">clinical consultation calls </w:t>
      </w:r>
      <w:r w:rsidR="00DF3539">
        <w:rPr>
          <w:rFonts w:ascii="Arial" w:hAnsi="Arial" w:cs="Arial"/>
          <w:sz w:val="24"/>
          <w:szCs w:val="24"/>
        </w:rPr>
        <w:t>as required by the trainer.</w:t>
      </w:r>
      <w:r w:rsidR="00877007">
        <w:rPr>
          <w:rFonts w:ascii="Arial" w:hAnsi="Arial" w:cs="Arial"/>
          <w:sz w:val="24"/>
          <w:szCs w:val="24"/>
        </w:rPr>
        <w:t xml:space="preserve"> During the clinical consultation calls</w:t>
      </w:r>
      <w:r w:rsidR="00FF44C9">
        <w:rPr>
          <w:rFonts w:ascii="Arial" w:hAnsi="Arial" w:cs="Arial"/>
          <w:sz w:val="24"/>
          <w:szCs w:val="24"/>
        </w:rPr>
        <w:t>,</w:t>
      </w:r>
      <w:r w:rsidR="00877007">
        <w:rPr>
          <w:rFonts w:ascii="Arial" w:hAnsi="Arial" w:cs="Arial"/>
          <w:sz w:val="24"/>
          <w:szCs w:val="24"/>
        </w:rPr>
        <w:t xml:space="preserve"> the trainee must do at least one case presentation.</w:t>
      </w:r>
      <w:r w:rsidR="00BE3529">
        <w:rPr>
          <w:rFonts w:ascii="Arial" w:hAnsi="Arial" w:cs="Arial"/>
          <w:sz w:val="24"/>
          <w:szCs w:val="24"/>
        </w:rPr>
        <w:t xml:space="preserve"> </w:t>
      </w:r>
      <w:r w:rsidR="00F57CBF">
        <w:rPr>
          <w:rFonts w:ascii="Arial" w:hAnsi="Arial" w:cs="Arial"/>
          <w:sz w:val="24"/>
          <w:szCs w:val="24"/>
        </w:rPr>
        <w:t xml:space="preserve">Trainees are required to provide TF-CBT to at least one client during </w:t>
      </w:r>
      <w:r w:rsidR="00BE3529">
        <w:rPr>
          <w:rFonts w:ascii="Arial" w:hAnsi="Arial" w:cs="Arial"/>
          <w:sz w:val="24"/>
          <w:szCs w:val="24"/>
        </w:rPr>
        <w:t xml:space="preserve">their </w:t>
      </w:r>
      <w:r w:rsidR="00F57CBF">
        <w:rPr>
          <w:rFonts w:ascii="Arial" w:hAnsi="Arial" w:cs="Arial"/>
          <w:sz w:val="24"/>
          <w:szCs w:val="24"/>
        </w:rPr>
        <w:t>clinical consultation period.</w:t>
      </w:r>
      <w:r w:rsidR="00877007">
        <w:rPr>
          <w:rFonts w:ascii="Arial" w:hAnsi="Arial" w:cs="Arial"/>
          <w:sz w:val="24"/>
          <w:szCs w:val="24"/>
        </w:rPr>
        <w:t xml:space="preserve"> </w:t>
      </w:r>
      <w:r w:rsidR="003D655A">
        <w:rPr>
          <w:rFonts w:ascii="Arial" w:hAnsi="Arial" w:cs="Arial"/>
          <w:sz w:val="24"/>
          <w:szCs w:val="24"/>
        </w:rPr>
        <w:t xml:space="preserve">A provider must have trainer approval of completion of all requirements or exceptions. </w:t>
      </w:r>
      <w:r w:rsidR="00877007">
        <w:rPr>
          <w:rFonts w:ascii="Arial" w:hAnsi="Arial" w:cs="Arial"/>
          <w:sz w:val="24"/>
          <w:szCs w:val="24"/>
        </w:rPr>
        <w:t>A national</w:t>
      </w:r>
      <w:r w:rsidR="00FF44C9">
        <w:rPr>
          <w:rFonts w:ascii="Arial" w:hAnsi="Arial" w:cs="Arial"/>
          <w:sz w:val="24"/>
          <w:szCs w:val="24"/>
        </w:rPr>
        <w:t>ly</w:t>
      </w:r>
      <w:r w:rsidR="00877007">
        <w:rPr>
          <w:rFonts w:ascii="Arial" w:hAnsi="Arial" w:cs="Arial"/>
          <w:sz w:val="24"/>
          <w:szCs w:val="24"/>
        </w:rPr>
        <w:t xml:space="preserve"> approved trainer may require additional clinical consultations </w:t>
      </w:r>
      <w:r w:rsidR="00FF44C9">
        <w:rPr>
          <w:rFonts w:ascii="Arial" w:hAnsi="Arial" w:cs="Arial"/>
          <w:sz w:val="24"/>
          <w:szCs w:val="24"/>
        </w:rPr>
        <w:t>of</w:t>
      </w:r>
      <w:r w:rsidR="00877007">
        <w:rPr>
          <w:rFonts w:ascii="Arial" w:hAnsi="Arial" w:cs="Arial"/>
          <w:sz w:val="24"/>
          <w:szCs w:val="24"/>
        </w:rPr>
        <w:t xml:space="preserve"> a provider who does not demonstrate competency during the clinical consultation training period. Providers who complete the </w:t>
      </w:r>
      <w:r w:rsidR="00FF44C9">
        <w:rPr>
          <w:rFonts w:ascii="Arial" w:hAnsi="Arial" w:cs="Arial"/>
          <w:sz w:val="24"/>
          <w:szCs w:val="24"/>
        </w:rPr>
        <w:t xml:space="preserve">required </w:t>
      </w:r>
      <w:r w:rsidR="00877007">
        <w:rPr>
          <w:rFonts w:ascii="Arial" w:hAnsi="Arial" w:cs="Arial"/>
          <w:sz w:val="24"/>
          <w:szCs w:val="24"/>
        </w:rPr>
        <w:t>two</w:t>
      </w:r>
      <w:r w:rsidR="00FF44C9">
        <w:rPr>
          <w:rFonts w:ascii="Arial" w:hAnsi="Arial" w:cs="Arial"/>
          <w:sz w:val="24"/>
          <w:szCs w:val="24"/>
        </w:rPr>
        <w:t xml:space="preserve"> </w:t>
      </w:r>
      <w:r w:rsidR="00877007">
        <w:rPr>
          <w:rFonts w:ascii="Arial" w:hAnsi="Arial" w:cs="Arial"/>
          <w:sz w:val="24"/>
          <w:szCs w:val="24"/>
        </w:rPr>
        <w:t xml:space="preserve">days </w:t>
      </w:r>
      <w:r w:rsidR="00FF44C9">
        <w:rPr>
          <w:rFonts w:ascii="Arial" w:hAnsi="Arial" w:cs="Arial"/>
          <w:sz w:val="24"/>
          <w:szCs w:val="24"/>
        </w:rPr>
        <w:t xml:space="preserve">of </w:t>
      </w:r>
      <w:r w:rsidR="00877007">
        <w:rPr>
          <w:rFonts w:ascii="Arial" w:hAnsi="Arial" w:cs="Arial"/>
          <w:sz w:val="24"/>
          <w:szCs w:val="24"/>
        </w:rPr>
        <w:t xml:space="preserve">live-training after December 31, 2014 must complete the clinical consultation requirements within 12 months of the end of their live-training. </w:t>
      </w:r>
    </w:p>
    <w:p w14:paraId="4B2248ED" w14:textId="4A8B8304" w:rsidR="00CB33F7" w:rsidRDefault="00B8392D" w:rsidP="00C639BE">
      <w:pPr>
        <w:pStyle w:val="BodyText"/>
        <w:numPr>
          <w:ilvl w:val="4"/>
          <w:numId w:val="36"/>
        </w:numPr>
        <w:spacing w:after="0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</w:t>
      </w:r>
      <w:r w:rsidRPr="00B468C5">
        <w:rPr>
          <w:rFonts w:ascii="Arial" w:hAnsi="Arial" w:cs="Arial"/>
          <w:sz w:val="24"/>
          <w:szCs w:val="24"/>
        </w:rPr>
        <w:t xml:space="preserve">: </w:t>
      </w:r>
      <w:r w:rsidR="00576128" w:rsidRPr="00B468C5">
        <w:rPr>
          <w:rFonts w:ascii="Arial" w:hAnsi="Arial" w:cs="Arial"/>
          <w:sz w:val="24"/>
          <w:szCs w:val="24"/>
        </w:rPr>
        <w:t xml:space="preserve">Staff in a supervisory role who do not provide TF-CBT or counseling services are required to participate in the trainings and clinical consultation calls but are not required by </w:t>
      </w:r>
      <w:r w:rsidR="00BD20D5">
        <w:rPr>
          <w:rFonts w:ascii="Arial" w:hAnsi="Arial" w:cs="Arial"/>
          <w:sz w:val="24"/>
          <w:szCs w:val="24"/>
        </w:rPr>
        <w:t>HHSC</w:t>
      </w:r>
      <w:r w:rsidR="00576128" w:rsidRPr="00B468C5">
        <w:rPr>
          <w:rFonts w:ascii="Arial" w:hAnsi="Arial" w:cs="Arial"/>
          <w:sz w:val="24"/>
          <w:szCs w:val="24"/>
        </w:rPr>
        <w:t xml:space="preserve"> to do a case presentation.</w:t>
      </w:r>
      <w:r w:rsidR="00576128" w:rsidRPr="00B468C5">
        <w:rPr>
          <w:rFonts w:ascii="Arial" w:hAnsi="Arial" w:cs="Arial"/>
        </w:rPr>
        <w:t xml:space="preserve"> </w:t>
      </w:r>
      <w:r w:rsidR="00FF44C9">
        <w:rPr>
          <w:rFonts w:ascii="Arial" w:hAnsi="Arial" w:cs="Arial"/>
          <w:sz w:val="24"/>
          <w:szCs w:val="24"/>
        </w:rPr>
        <w:t>However, s</w:t>
      </w:r>
      <w:r>
        <w:rPr>
          <w:rFonts w:ascii="Arial" w:hAnsi="Arial" w:cs="Arial"/>
          <w:sz w:val="24"/>
          <w:szCs w:val="24"/>
        </w:rPr>
        <w:t>taff in supervisory roles are not allowed to provide TF-CBT</w:t>
      </w:r>
      <w:r w:rsidR="00F57CBF">
        <w:rPr>
          <w:rFonts w:ascii="Arial" w:hAnsi="Arial" w:cs="Arial"/>
          <w:sz w:val="24"/>
          <w:szCs w:val="24"/>
        </w:rPr>
        <w:t xml:space="preserve"> counseling services </w:t>
      </w:r>
      <w:r w:rsidR="00FF44C9">
        <w:rPr>
          <w:rFonts w:ascii="Arial" w:hAnsi="Arial" w:cs="Arial"/>
          <w:sz w:val="24"/>
          <w:szCs w:val="24"/>
        </w:rPr>
        <w:t>unless they have</w:t>
      </w:r>
      <w:r w:rsidR="00F57CBF">
        <w:rPr>
          <w:rFonts w:ascii="Arial" w:hAnsi="Arial" w:cs="Arial"/>
          <w:sz w:val="24"/>
          <w:szCs w:val="24"/>
        </w:rPr>
        <w:t xml:space="preserve"> completed clinical consultation according to subsection</w:t>
      </w:r>
      <w:r w:rsidR="00AA752C">
        <w:rPr>
          <w:rFonts w:ascii="Arial" w:hAnsi="Arial" w:cs="Arial"/>
          <w:sz w:val="24"/>
          <w:szCs w:val="24"/>
        </w:rPr>
        <w:t xml:space="preserve"> III.B.2.v of this information Item</w:t>
      </w:r>
      <w:r>
        <w:rPr>
          <w:rFonts w:ascii="Arial" w:hAnsi="Arial" w:cs="Arial"/>
          <w:sz w:val="24"/>
          <w:szCs w:val="24"/>
        </w:rPr>
        <w:t xml:space="preserve">. If </w:t>
      </w:r>
      <w:r w:rsidR="00FF44C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staff </w:t>
      </w:r>
      <w:r w:rsidR="00FF44C9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 xml:space="preserve">in </w:t>
      </w:r>
      <w:r w:rsidR="00FF44C9">
        <w:rPr>
          <w:rFonts w:ascii="Arial" w:hAnsi="Arial" w:cs="Arial"/>
          <w:sz w:val="24"/>
          <w:szCs w:val="24"/>
        </w:rPr>
        <w:t xml:space="preserve">an </w:t>
      </w:r>
      <w:r w:rsidR="00F57CBF">
        <w:rPr>
          <w:rFonts w:ascii="Arial" w:hAnsi="Arial" w:cs="Arial"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>supervisory role</w:t>
      </w:r>
      <w:r w:rsidR="00F57CBF">
        <w:rPr>
          <w:rFonts w:ascii="Arial" w:hAnsi="Arial" w:cs="Arial"/>
          <w:sz w:val="24"/>
          <w:szCs w:val="24"/>
        </w:rPr>
        <w:t xml:space="preserve"> with required credentials wants to provide TF-CBT</w:t>
      </w:r>
      <w:r w:rsidR="00FF44C9">
        <w:rPr>
          <w:rFonts w:ascii="Arial" w:hAnsi="Arial" w:cs="Arial"/>
          <w:sz w:val="24"/>
          <w:szCs w:val="24"/>
        </w:rPr>
        <w:t>,</w:t>
      </w:r>
      <w:r w:rsidR="00F57CBF">
        <w:rPr>
          <w:rFonts w:ascii="Arial" w:hAnsi="Arial" w:cs="Arial"/>
          <w:sz w:val="24"/>
          <w:szCs w:val="24"/>
        </w:rPr>
        <w:t xml:space="preserve"> the staff </w:t>
      </w:r>
      <w:r w:rsidR="00FF44C9">
        <w:rPr>
          <w:rFonts w:ascii="Arial" w:hAnsi="Arial" w:cs="Arial"/>
          <w:sz w:val="24"/>
          <w:szCs w:val="24"/>
        </w:rPr>
        <w:t xml:space="preserve">member </w:t>
      </w:r>
      <w:r w:rsidR="00F57CBF">
        <w:rPr>
          <w:rFonts w:ascii="Arial" w:hAnsi="Arial" w:cs="Arial"/>
          <w:sz w:val="24"/>
          <w:szCs w:val="24"/>
        </w:rPr>
        <w:t xml:space="preserve">must complete an additional </w:t>
      </w:r>
      <w:r w:rsidR="00884377">
        <w:rPr>
          <w:rFonts w:ascii="Arial" w:hAnsi="Arial" w:cs="Arial"/>
          <w:sz w:val="24"/>
          <w:szCs w:val="24"/>
        </w:rPr>
        <w:t xml:space="preserve">9 out of </w:t>
      </w:r>
      <w:r w:rsidR="00F57CBF">
        <w:rPr>
          <w:rFonts w:ascii="Arial" w:hAnsi="Arial" w:cs="Arial"/>
          <w:sz w:val="24"/>
          <w:szCs w:val="24"/>
        </w:rPr>
        <w:t>12 clinical consultation calls inclu</w:t>
      </w:r>
      <w:r w:rsidR="00FF44C9">
        <w:rPr>
          <w:rFonts w:ascii="Arial" w:hAnsi="Arial" w:cs="Arial"/>
          <w:sz w:val="24"/>
          <w:szCs w:val="24"/>
        </w:rPr>
        <w:t>sive of</w:t>
      </w:r>
      <w:r w:rsidR="00F57CBF">
        <w:rPr>
          <w:rFonts w:ascii="Arial" w:hAnsi="Arial" w:cs="Arial"/>
          <w:sz w:val="24"/>
          <w:szCs w:val="24"/>
        </w:rPr>
        <w:t xml:space="preserve"> a case presentation and provide TF-CBT during the consultation period according to national standards.</w:t>
      </w:r>
    </w:p>
    <w:p w14:paraId="0633CFD0" w14:textId="7BE604E4" w:rsidR="00CB33F7" w:rsidRPr="00C639BE" w:rsidRDefault="00AA752C" w:rsidP="00C639BE">
      <w:pPr>
        <w:pStyle w:val="BodyText"/>
        <w:numPr>
          <w:ilvl w:val="4"/>
          <w:numId w:val="36"/>
        </w:numPr>
        <w:spacing w:after="0"/>
        <w:ind w:left="1800"/>
        <w:rPr>
          <w:rFonts w:ascii="Arial" w:hAnsi="Arial" w:cs="Arial"/>
          <w:color w:val="000000"/>
          <w:sz w:val="24"/>
          <w:szCs w:val="24"/>
        </w:rPr>
      </w:pPr>
      <w:r w:rsidRPr="00CB33F7">
        <w:rPr>
          <w:rFonts w:ascii="Arial" w:hAnsi="Arial" w:cs="Arial"/>
          <w:sz w:val="24"/>
          <w:szCs w:val="24"/>
        </w:rPr>
        <w:t xml:space="preserve">National Certification: </w:t>
      </w:r>
      <w:r w:rsidR="00BD20D5">
        <w:rPr>
          <w:rFonts w:ascii="Arial" w:hAnsi="Arial" w:cs="Arial"/>
          <w:sz w:val="24"/>
          <w:szCs w:val="24"/>
        </w:rPr>
        <w:t>HHSC</w:t>
      </w:r>
      <w:r w:rsidRPr="00CB33F7">
        <w:rPr>
          <w:rFonts w:ascii="Arial" w:hAnsi="Arial" w:cs="Arial"/>
          <w:sz w:val="24"/>
          <w:szCs w:val="24"/>
        </w:rPr>
        <w:t xml:space="preserve"> does not require </w:t>
      </w:r>
      <w:r w:rsidR="00CB33F7" w:rsidRPr="00CB33F7">
        <w:rPr>
          <w:rFonts w:ascii="Arial" w:hAnsi="Arial" w:cs="Arial"/>
          <w:sz w:val="24"/>
          <w:szCs w:val="24"/>
        </w:rPr>
        <w:t>TF</w:t>
      </w:r>
      <w:r w:rsidR="00370E26">
        <w:rPr>
          <w:rFonts w:ascii="Arial" w:hAnsi="Arial" w:cs="Arial"/>
          <w:sz w:val="24"/>
          <w:szCs w:val="24"/>
        </w:rPr>
        <w:t>-</w:t>
      </w:r>
      <w:r w:rsidR="00CB33F7" w:rsidRPr="00CB33F7">
        <w:rPr>
          <w:rFonts w:ascii="Arial" w:hAnsi="Arial" w:cs="Arial"/>
          <w:sz w:val="24"/>
          <w:szCs w:val="24"/>
        </w:rPr>
        <w:t>CBT National Therapist C</w:t>
      </w:r>
      <w:r w:rsidRPr="00CB33F7">
        <w:rPr>
          <w:rFonts w:ascii="Arial" w:hAnsi="Arial" w:cs="Arial"/>
          <w:sz w:val="24"/>
          <w:szCs w:val="24"/>
        </w:rPr>
        <w:t>ertification. A nati</w:t>
      </w:r>
      <w:r w:rsidR="00CB33F7" w:rsidRPr="00CB33F7">
        <w:rPr>
          <w:rFonts w:ascii="Arial" w:hAnsi="Arial" w:cs="Arial"/>
          <w:sz w:val="24"/>
          <w:szCs w:val="24"/>
        </w:rPr>
        <w:t>onal certification as a TF-CBT c</w:t>
      </w:r>
      <w:r w:rsidRPr="00CB33F7">
        <w:rPr>
          <w:rFonts w:ascii="Arial" w:hAnsi="Arial" w:cs="Arial"/>
          <w:sz w:val="24"/>
          <w:szCs w:val="24"/>
        </w:rPr>
        <w:t xml:space="preserve">ertified </w:t>
      </w:r>
      <w:r w:rsidR="00CB33F7" w:rsidRPr="00CB33F7">
        <w:rPr>
          <w:rFonts w:ascii="Arial" w:hAnsi="Arial" w:cs="Arial"/>
          <w:sz w:val="24"/>
          <w:szCs w:val="24"/>
        </w:rPr>
        <w:t>t</w:t>
      </w:r>
      <w:r w:rsidRPr="00CB33F7">
        <w:rPr>
          <w:rFonts w:ascii="Arial" w:hAnsi="Arial" w:cs="Arial"/>
          <w:sz w:val="24"/>
          <w:szCs w:val="24"/>
        </w:rPr>
        <w:t>herapist</w:t>
      </w:r>
      <w:r w:rsidR="00FF44C9">
        <w:rPr>
          <w:rFonts w:ascii="Arial" w:hAnsi="Arial" w:cs="Arial"/>
          <w:sz w:val="24"/>
          <w:szCs w:val="24"/>
        </w:rPr>
        <w:t>,</w:t>
      </w:r>
      <w:r w:rsidRPr="00CB33F7">
        <w:rPr>
          <w:rFonts w:ascii="Arial" w:hAnsi="Arial" w:cs="Arial"/>
          <w:sz w:val="24"/>
          <w:szCs w:val="24"/>
        </w:rPr>
        <w:t xml:space="preserve"> approved by the national developers of TF-CBT</w:t>
      </w:r>
      <w:r w:rsidR="00FF44C9">
        <w:rPr>
          <w:rFonts w:ascii="Arial" w:hAnsi="Arial" w:cs="Arial"/>
          <w:sz w:val="24"/>
          <w:szCs w:val="24"/>
        </w:rPr>
        <w:t>,</w:t>
      </w:r>
      <w:r w:rsidRPr="00CB33F7">
        <w:rPr>
          <w:rFonts w:ascii="Arial" w:hAnsi="Arial" w:cs="Arial"/>
          <w:sz w:val="24"/>
          <w:szCs w:val="24"/>
        </w:rPr>
        <w:t xml:space="preserve"> </w:t>
      </w:r>
      <w:r w:rsidR="00BE3529" w:rsidRPr="00CB33F7">
        <w:rPr>
          <w:rFonts w:ascii="Arial" w:hAnsi="Arial" w:cs="Arial"/>
          <w:sz w:val="24"/>
          <w:szCs w:val="24"/>
        </w:rPr>
        <w:t xml:space="preserve">surpasses and </w:t>
      </w:r>
      <w:r w:rsidR="00621B5C" w:rsidRPr="00CB33F7">
        <w:rPr>
          <w:rFonts w:ascii="Arial" w:hAnsi="Arial" w:cs="Arial"/>
          <w:sz w:val="24"/>
          <w:szCs w:val="24"/>
        </w:rPr>
        <w:t>supersedes</w:t>
      </w:r>
      <w:r w:rsidRPr="00CB33F7">
        <w:rPr>
          <w:rFonts w:ascii="Arial" w:hAnsi="Arial" w:cs="Arial"/>
          <w:sz w:val="24"/>
          <w:szCs w:val="24"/>
        </w:rPr>
        <w:t xml:space="preserve"> all </w:t>
      </w:r>
      <w:r w:rsidR="00BD20D5">
        <w:rPr>
          <w:rFonts w:ascii="Arial" w:hAnsi="Arial" w:cs="Arial"/>
          <w:sz w:val="24"/>
          <w:szCs w:val="24"/>
        </w:rPr>
        <w:t>HHSC</w:t>
      </w:r>
      <w:r w:rsidRPr="00CB33F7">
        <w:rPr>
          <w:rFonts w:ascii="Arial" w:hAnsi="Arial" w:cs="Arial"/>
          <w:sz w:val="24"/>
          <w:szCs w:val="24"/>
        </w:rPr>
        <w:t xml:space="preserve"> training and competency requirements for TF-CBT.</w:t>
      </w:r>
      <w:r w:rsidR="00CB33F7" w:rsidRPr="00CB33F7">
        <w:rPr>
          <w:rFonts w:ascii="Arial" w:hAnsi="Arial" w:cs="Arial"/>
          <w:sz w:val="24"/>
          <w:szCs w:val="24"/>
        </w:rPr>
        <w:t xml:space="preserve"> More information about national certification can be found at: </w:t>
      </w:r>
      <w:hyperlink r:id="rId10" w:history="1">
        <w:r w:rsidR="00CB33F7" w:rsidRPr="00CB33F7">
          <w:rPr>
            <w:rStyle w:val="Hyperlink"/>
            <w:rFonts w:ascii="Arial" w:hAnsi="Arial" w:cs="Arial"/>
            <w:sz w:val="24"/>
            <w:szCs w:val="24"/>
          </w:rPr>
          <w:t>https://tfcbt.org/</w:t>
        </w:r>
      </w:hyperlink>
    </w:p>
    <w:p w14:paraId="1CDDC522" w14:textId="355451C0" w:rsidR="00AA752C" w:rsidRPr="00A60C39" w:rsidRDefault="00AA752C" w:rsidP="005E32CF">
      <w:pPr>
        <w:pStyle w:val="BodyText"/>
        <w:numPr>
          <w:ilvl w:val="4"/>
          <w:numId w:val="36"/>
        </w:numPr>
        <w:spacing w:after="0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Providing TF-CBT</w:t>
      </w:r>
      <w:r w:rsidR="00BE3529">
        <w:rPr>
          <w:rFonts w:ascii="Arial" w:hAnsi="Arial" w:cs="Arial"/>
          <w:sz w:val="24"/>
          <w:szCs w:val="24"/>
        </w:rPr>
        <w:t xml:space="preserve"> services: A provider is allowed to start providing TF-CBT once </w:t>
      </w:r>
      <w:r w:rsidR="00FF44C9">
        <w:rPr>
          <w:rFonts w:ascii="Arial" w:hAnsi="Arial" w:cs="Arial"/>
          <w:sz w:val="24"/>
          <w:szCs w:val="24"/>
        </w:rPr>
        <w:t>he or she has</w:t>
      </w:r>
      <w:r w:rsidR="00BE3529">
        <w:rPr>
          <w:rFonts w:ascii="Arial" w:hAnsi="Arial" w:cs="Arial"/>
          <w:sz w:val="24"/>
          <w:szCs w:val="24"/>
        </w:rPr>
        <w:t xml:space="preserve"> completed all the online and live-training requirements while they complete the clinical consultation requirements as stated in this Information Item</w:t>
      </w:r>
      <w:r w:rsidR="00412630">
        <w:rPr>
          <w:rFonts w:ascii="Arial" w:hAnsi="Arial" w:cs="Arial"/>
          <w:color w:val="000000"/>
          <w:sz w:val="24"/>
          <w:szCs w:val="24"/>
        </w:rPr>
        <w:t>.</w:t>
      </w:r>
    </w:p>
    <w:p w14:paraId="00076553" w14:textId="2216A605" w:rsidR="00447F62" w:rsidRPr="00A60C39" w:rsidRDefault="00447F62" w:rsidP="005E32CF">
      <w:pPr>
        <w:pStyle w:val="BodyText"/>
        <w:numPr>
          <w:ilvl w:val="2"/>
          <w:numId w:val="36"/>
        </w:numPr>
        <w:spacing w:after="0"/>
        <w:ind w:hanging="360"/>
        <w:contextualSpacing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color w:val="000000"/>
          <w:sz w:val="24"/>
          <w:szCs w:val="24"/>
        </w:rPr>
        <w:t>Parent-Child Psychotherapy (Dyad Therapy): This is an allowable model of counseling that may be delivered to children 3-</w:t>
      </w:r>
      <w:r w:rsidR="006E32DC">
        <w:rPr>
          <w:rFonts w:ascii="Arial" w:hAnsi="Arial" w:cs="Arial"/>
          <w:color w:val="000000"/>
          <w:sz w:val="24"/>
          <w:szCs w:val="24"/>
        </w:rPr>
        <w:t>7</w:t>
      </w:r>
      <w:r w:rsidRPr="00A60C39">
        <w:rPr>
          <w:rFonts w:ascii="Arial" w:hAnsi="Arial" w:cs="Arial"/>
          <w:color w:val="000000"/>
          <w:sz w:val="24"/>
          <w:szCs w:val="24"/>
        </w:rPr>
        <w:t xml:space="preserve"> years of age. To deliver this protocol, Contractor shall d</w:t>
      </w:r>
      <w:r w:rsidRPr="00A60C39">
        <w:rPr>
          <w:rFonts w:ascii="Arial" w:hAnsi="Arial" w:cs="Arial"/>
          <w:sz w:val="24"/>
          <w:szCs w:val="24"/>
        </w:rPr>
        <w:t xml:space="preserve">ocument completed training in one of the following </w:t>
      </w:r>
      <w:r w:rsidR="00BD20D5">
        <w:rPr>
          <w:rFonts w:ascii="Arial" w:hAnsi="Arial" w:cs="Arial"/>
          <w:sz w:val="24"/>
          <w:szCs w:val="24"/>
        </w:rPr>
        <w:t>HHSC</w:t>
      </w:r>
      <w:r w:rsidRPr="00A60C39">
        <w:rPr>
          <w:rFonts w:ascii="Arial" w:hAnsi="Arial" w:cs="Arial"/>
          <w:sz w:val="24"/>
          <w:szCs w:val="24"/>
        </w:rPr>
        <w:t xml:space="preserve"> approved models of Parent-Child Psychotherapy: </w:t>
      </w:r>
    </w:p>
    <w:p w14:paraId="36C6CF16" w14:textId="59EBE076" w:rsidR="00447F62" w:rsidRPr="00A60C39" w:rsidRDefault="00447F62" w:rsidP="00B5567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Certificate for training from the </w:t>
      </w:r>
      <w:r w:rsidR="00BD20D5">
        <w:rPr>
          <w:rFonts w:ascii="Arial" w:hAnsi="Arial" w:cs="Arial"/>
          <w:sz w:val="24"/>
          <w:szCs w:val="24"/>
        </w:rPr>
        <w:t>HHSC</w:t>
      </w:r>
      <w:r w:rsidRPr="00A60C39">
        <w:rPr>
          <w:rFonts w:ascii="Arial" w:hAnsi="Arial" w:cs="Arial"/>
          <w:sz w:val="24"/>
          <w:szCs w:val="24"/>
        </w:rPr>
        <w:t xml:space="preserve">/Early Childhood Mental Health Training with Dr. Sarah Hinshaw-Fuselier (2006-2009 Trainings); </w:t>
      </w:r>
      <w:r w:rsidRPr="00A60C39">
        <w:rPr>
          <w:rFonts w:ascii="Arial" w:hAnsi="Arial" w:cs="Arial"/>
          <w:i/>
          <w:sz w:val="24"/>
          <w:szCs w:val="24"/>
        </w:rPr>
        <w:t>or</w:t>
      </w:r>
    </w:p>
    <w:p w14:paraId="04033FBC" w14:textId="77777777" w:rsidR="00447F62" w:rsidRPr="00A60C39" w:rsidRDefault="00447F62" w:rsidP="00B5567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Certificate for training from the Early Childhood Mental Health Online Training with Dr. Neil Boris and Dr. Hinshaw-Fuselier (2011); </w:t>
      </w:r>
      <w:r w:rsidRPr="00A60C39">
        <w:rPr>
          <w:rFonts w:ascii="Arial" w:hAnsi="Arial" w:cs="Arial"/>
          <w:i/>
          <w:sz w:val="24"/>
          <w:szCs w:val="24"/>
        </w:rPr>
        <w:t>or</w:t>
      </w:r>
    </w:p>
    <w:p w14:paraId="0BB0CE04" w14:textId="5E04C246" w:rsidR="00447F62" w:rsidRPr="00A60C39" w:rsidRDefault="00447F62" w:rsidP="00B5567F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>Parent-Child Psychotherapy certification from</w:t>
      </w:r>
      <w:r w:rsidRPr="00A60C39">
        <w:rPr>
          <w:rStyle w:val="CommentReference"/>
          <w:rFonts w:ascii="Arial" w:hAnsi="Arial" w:cs="Arial"/>
          <w:sz w:val="24"/>
          <w:szCs w:val="24"/>
        </w:rPr>
        <w:t xml:space="preserve"> a </w:t>
      </w:r>
      <w:r w:rsidR="00BD20D5">
        <w:rPr>
          <w:rStyle w:val="CommentReference"/>
          <w:rFonts w:ascii="Arial" w:hAnsi="Arial" w:cs="Arial"/>
          <w:sz w:val="24"/>
          <w:szCs w:val="24"/>
        </w:rPr>
        <w:t>HHSC</w:t>
      </w:r>
      <w:r w:rsidRPr="00A60C39">
        <w:rPr>
          <w:rStyle w:val="CommentReference"/>
          <w:rFonts w:ascii="Arial" w:hAnsi="Arial" w:cs="Arial"/>
          <w:sz w:val="24"/>
          <w:szCs w:val="24"/>
        </w:rPr>
        <w:t xml:space="preserve"> approved university based institute</w:t>
      </w:r>
      <w:r w:rsidR="00621B5C">
        <w:rPr>
          <w:rStyle w:val="CommentReference"/>
          <w:rFonts w:ascii="Arial" w:hAnsi="Arial" w:cs="Arial"/>
          <w:sz w:val="24"/>
          <w:szCs w:val="24"/>
        </w:rPr>
        <w:t xml:space="preserve">, </w:t>
      </w:r>
      <w:r w:rsidRPr="00A60C39">
        <w:rPr>
          <w:rStyle w:val="CommentReference"/>
          <w:rFonts w:ascii="Arial" w:hAnsi="Arial" w:cs="Arial"/>
          <w:sz w:val="24"/>
          <w:szCs w:val="24"/>
        </w:rPr>
        <w:t xml:space="preserve">program; </w:t>
      </w:r>
      <w:r w:rsidRPr="00A60C39">
        <w:rPr>
          <w:rFonts w:ascii="Arial" w:hAnsi="Arial" w:cs="Arial"/>
          <w:i/>
          <w:sz w:val="24"/>
          <w:szCs w:val="24"/>
        </w:rPr>
        <w:t>or</w:t>
      </w:r>
    </w:p>
    <w:p w14:paraId="0E9BA81F" w14:textId="77777777" w:rsidR="00F84798" w:rsidRPr="007A7D51" w:rsidRDefault="00447F62" w:rsidP="00F84798">
      <w:pPr>
        <w:pStyle w:val="ListParagraph"/>
        <w:numPr>
          <w:ilvl w:val="4"/>
          <w:numId w:val="36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A60C39">
        <w:rPr>
          <w:rFonts w:ascii="Arial" w:hAnsi="Arial" w:cs="Arial"/>
          <w:sz w:val="24"/>
          <w:szCs w:val="24"/>
        </w:rPr>
        <w:t xml:space="preserve">Certified in Parent-Child Interaction Therapy (PCIT) by a </w:t>
      </w:r>
      <w:r w:rsidR="00621B5C">
        <w:rPr>
          <w:rFonts w:ascii="Arial" w:hAnsi="Arial" w:cs="Arial"/>
          <w:sz w:val="24"/>
          <w:szCs w:val="24"/>
        </w:rPr>
        <w:t>PCIT International Certified T</w:t>
      </w:r>
      <w:r w:rsidRPr="00A60C39">
        <w:rPr>
          <w:rFonts w:ascii="Arial" w:hAnsi="Arial" w:cs="Arial"/>
          <w:sz w:val="24"/>
          <w:szCs w:val="24"/>
        </w:rPr>
        <w:t>rainer or training entity that follows the current PCIT training guidelines as outlined by PCIT International®</w:t>
      </w:r>
      <w:r w:rsidR="00A9201B" w:rsidRPr="00A9201B">
        <w:rPr>
          <w:rFonts w:ascii="Arial" w:hAnsi="Arial" w:cs="Arial"/>
          <w:sz w:val="24"/>
          <w:szCs w:val="24"/>
        </w:rPr>
        <w:t xml:space="preserve"> </w:t>
      </w:r>
      <w:r w:rsidR="00A9201B">
        <w:rPr>
          <w:rFonts w:ascii="Arial" w:hAnsi="Arial" w:cs="Arial"/>
          <w:sz w:val="24"/>
          <w:szCs w:val="24"/>
        </w:rPr>
        <w:t xml:space="preserve">or by the developer of PCIT (Dr. Sheila </w:t>
      </w:r>
      <w:proofErr w:type="spellStart"/>
      <w:r w:rsidR="00A9201B">
        <w:rPr>
          <w:rFonts w:ascii="Arial" w:hAnsi="Arial" w:cs="Arial"/>
          <w:sz w:val="24"/>
          <w:szCs w:val="24"/>
        </w:rPr>
        <w:t>Eyberg</w:t>
      </w:r>
      <w:proofErr w:type="spellEnd"/>
      <w:r w:rsidR="00A9201B">
        <w:rPr>
          <w:rFonts w:ascii="Arial" w:hAnsi="Arial" w:cs="Arial"/>
          <w:sz w:val="24"/>
          <w:szCs w:val="24"/>
        </w:rPr>
        <w:t xml:space="preserve"> from the University of Florida).</w:t>
      </w:r>
    </w:p>
    <w:p w14:paraId="6AA87970" w14:textId="4F7E0518" w:rsidR="00F84798" w:rsidRPr="007A7D51" w:rsidRDefault="00F84798" w:rsidP="007A7D51">
      <w:pPr>
        <w:pStyle w:val="ListParagraph"/>
        <w:numPr>
          <w:ilvl w:val="2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Therapy: This is an allowable model of counseling. </w:t>
      </w:r>
      <w:r w:rsidRPr="00F84798">
        <w:rPr>
          <w:rFonts w:ascii="Arial" w:hAnsi="Arial" w:cs="Arial"/>
          <w:sz w:val="24"/>
          <w:szCs w:val="24"/>
        </w:rPr>
        <w:t xml:space="preserve">Providers must complete a minimum of 8 continuing education units (CEUs) to provide this therapy.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B99E72" w14:textId="77777777" w:rsidR="00B844CF" w:rsidRPr="007A7D51" w:rsidRDefault="00F84798" w:rsidP="007A7D51">
      <w:pPr>
        <w:pStyle w:val="ListParagraph"/>
        <w:numPr>
          <w:ilvl w:val="2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Therapy: This is an allowable model of counseling. </w:t>
      </w:r>
      <w:r w:rsidRPr="00F84798">
        <w:rPr>
          <w:rFonts w:ascii="Arial" w:hAnsi="Arial" w:cs="Arial"/>
          <w:sz w:val="24"/>
          <w:szCs w:val="24"/>
        </w:rPr>
        <w:t xml:space="preserve">Providers must complete a minimum of 8 continuing education units (CEUs) to provide this therapy.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DC2435" w14:textId="093CCDE9" w:rsidR="00D20075" w:rsidRPr="007A7D51" w:rsidRDefault="00B844CF" w:rsidP="007A7D51">
      <w:pPr>
        <w:pStyle w:val="ListParagraph"/>
        <w:numPr>
          <w:ilvl w:val="2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Motivational interviewing: This is an allowable counseling approach. </w:t>
      </w:r>
      <w:r w:rsidRPr="00CC7CBC">
        <w:rPr>
          <w:rFonts w:ascii="Verdana" w:eastAsia="Arial" w:hAnsi="Verdana" w:cs="Arial"/>
          <w:color w:val="000000"/>
        </w:rPr>
        <w:t xml:space="preserve">Providers must complete a two-day introduction and two-day intermediate training to provide this counseling approach.  </w:t>
      </w:r>
      <w:r w:rsidR="00BE59AC" w:rsidRPr="007A7D51">
        <w:rPr>
          <w:rFonts w:ascii="Arial" w:hAnsi="Arial" w:cs="Arial"/>
          <w:sz w:val="24"/>
          <w:szCs w:val="24"/>
        </w:rPr>
        <w:br/>
      </w:r>
    </w:p>
    <w:p w14:paraId="14BBCFFD" w14:textId="77777777" w:rsidR="005D7C49" w:rsidRPr="00C639BE" w:rsidRDefault="005D7C49" w:rsidP="00C639B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65B3EF" w14:textId="77777777" w:rsidR="00A04056" w:rsidRPr="00A60C39" w:rsidRDefault="00A04056" w:rsidP="00B5415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0C39">
        <w:rPr>
          <w:rFonts w:ascii="Arial" w:hAnsi="Arial" w:cs="Arial"/>
          <w:b/>
          <w:color w:val="000000"/>
          <w:sz w:val="24"/>
          <w:szCs w:val="24"/>
          <w:u w:val="single"/>
        </w:rPr>
        <w:t>Supervision</w:t>
      </w:r>
    </w:p>
    <w:p w14:paraId="68B4B7E1" w14:textId="77777777" w:rsidR="00A04056" w:rsidRPr="00A60C39" w:rsidRDefault="00A04056" w:rsidP="00A0405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7FF2DB1" w14:textId="779DEE6A" w:rsidR="00447F62" w:rsidRDefault="00323092" w:rsidP="00AC310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323092">
        <w:rPr>
          <w:rFonts w:ascii="Arial" w:hAnsi="Arial" w:cs="Arial"/>
          <w:color w:val="000000"/>
          <w:sz w:val="24"/>
          <w:szCs w:val="24"/>
        </w:rPr>
        <w:t xml:space="preserve">upervisors of services and supports within TRR </w:t>
      </w:r>
      <w:r>
        <w:rPr>
          <w:rFonts w:ascii="Arial" w:hAnsi="Arial" w:cs="Arial"/>
          <w:color w:val="000000"/>
          <w:sz w:val="24"/>
          <w:szCs w:val="24"/>
        </w:rPr>
        <w:t>must be</w:t>
      </w:r>
      <w:r w:rsidRPr="00323092">
        <w:rPr>
          <w:rFonts w:ascii="Arial" w:hAnsi="Arial" w:cs="Arial"/>
          <w:color w:val="000000"/>
          <w:sz w:val="24"/>
          <w:szCs w:val="24"/>
        </w:rPr>
        <w:t xml:space="preserve"> trained as trainers in the </w:t>
      </w:r>
      <w:r w:rsidR="00BD20D5">
        <w:rPr>
          <w:rFonts w:ascii="Arial" w:hAnsi="Arial" w:cs="Arial"/>
          <w:color w:val="000000"/>
          <w:sz w:val="24"/>
          <w:szCs w:val="24"/>
        </w:rPr>
        <w:t>HHSC</w:t>
      </w:r>
      <w:r w:rsidRPr="00323092">
        <w:rPr>
          <w:rFonts w:ascii="Arial" w:hAnsi="Arial" w:cs="Arial"/>
          <w:color w:val="000000"/>
          <w:sz w:val="24"/>
          <w:szCs w:val="24"/>
        </w:rPr>
        <w:t xml:space="preserve">-approved evidence-based practices, </w:t>
      </w:r>
      <w:r>
        <w:rPr>
          <w:rFonts w:ascii="Arial" w:hAnsi="Arial" w:cs="Arial"/>
          <w:color w:val="000000"/>
          <w:sz w:val="24"/>
          <w:szCs w:val="24"/>
        </w:rPr>
        <w:t>be</w:t>
      </w:r>
      <w:r w:rsidRPr="00323092">
        <w:rPr>
          <w:rFonts w:ascii="Arial" w:hAnsi="Arial" w:cs="Arial"/>
          <w:color w:val="000000"/>
          <w:sz w:val="24"/>
          <w:szCs w:val="24"/>
        </w:rPr>
        <w:t xml:space="preserve"> trained in evidence-based practices, or have provided the evidence–based practices prior to the supervision of the evidence-based practices. Supervisors must complete this requirement within 180 days of assuming a supervisory position. </w:t>
      </w:r>
      <w:r>
        <w:rPr>
          <w:rFonts w:ascii="Arial" w:hAnsi="Arial" w:cs="Arial"/>
          <w:color w:val="000000"/>
          <w:sz w:val="24"/>
          <w:szCs w:val="24"/>
        </w:rPr>
        <w:t xml:space="preserve">If supervisors are unable to complete this requirement within 180 days of assuming the supervisory position, the LMHA must submit a plan to the department outlining how the supervisor will fulfill this requirement. </w:t>
      </w:r>
    </w:p>
    <w:p w14:paraId="2615DEC1" w14:textId="77777777" w:rsidR="005B7B3E" w:rsidRDefault="005B7B3E" w:rsidP="005B7B3E">
      <w:pPr>
        <w:pStyle w:val="Heading1"/>
      </w:pPr>
      <w:r>
        <w:t xml:space="preserve">IV. Assessment Training Requirements </w:t>
      </w:r>
    </w:p>
    <w:p w14:paraId="300F5AA5" w14:textId="77777777" w:rsidR="005B7B3E" w:rsidRDefault="005B7B3E" w:rsidP="005B7B3E">
      <w:pPr>
        <w:pStyle w:val="Default"/>
        <w:spacing w:after="18"/>
        <w:ind w:left="720" w:hanging="3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Child and Adolescent Needs and Strengths (CANS) Assessment / Adult </w:t>
      </w:r>
    </w:p>
    <w:p w14:paraId="58153F30" w14:textId="77777777" w:rsidR="005B7B3E" w:rsidRDefault="005B7B3E" w:rsidP="005B7B3E">
      <w:pPr>
        <w:pStyle w:val="Default"/>
        <w:rPr>
          <w:sz w:val="23"/>
          <w:szCs w:val="23"/>
        </w:rPr>
      </w:pPr>
    </w:p>
    <w:p w14:paraId="4225E6B5" w14:textId="77777777" w:rsidR="005B7B3E" w:rsidRDefault="005B7B3E" w:rsidP="005B7B3E">
      <w:pPr>
        <w:pStyle w:val="Default"/>
        <w:spacing w:after="12"/>
        <w:ind w:left="730" w:right="115" w:hanging="1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Needs and Strengths Assessment (ANSA) </w:t>
      </w:r>
    </w:p>
    <w:p w14:paraId="43109887" w14:textId="77777777" w:rsidR="005B7B3E" w:rsidRDefault="005B7B3E" w:rsidP="005B7B3E">
      <w:pPr>
        <w:pStyle w:val="Default"/>
        <w:spacing w:after="5"/>
        <w:ind w:left="1080" w:hanging="3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Providers must complete the CANS or ANSA online training or live-training and pass the training with a score of .70 or above in order to administer and score the CANS and ANSA. </w:t>
      </w:r>
    </w:p>
    <w:p w14:paraId="6EB846A9" w14:textId="77777777" w:rsidR="005B7B3E" w:rsidRDefault="005B7B3E" w:rsidP="005B7B3E">
      <w:pPr>
        <w:pStyle w:val="Default"/>
        <w:spacing w:after="5"/>
        <w:ind w:left="1080" w:hanging="370"/>
        <w:rPr>
          <w:sz w:val="23"/>
          <w:szCs w:val="23"/>
        </w:rPr>
      </w:pPr>
      <w:r>
        <w:rPr>
          <w:sz w:val="23"/>
          <w:szCs w:val="23"/>
        </w:rPr>
        <w:t xml:space="preserve">2. Providers must maintain annual certification of CANS or ANSA from the Praed Foundation documented in their personnel file at their Local Mental Health Authority. </w:t>
      </w:r>
    </w:p>
    <w:p w14:paraId="2E7BB682" w14:textId="77777777" w:rsidR="005B7B3E" w:rsidRDefault="005B7B3E" w:rsidP="005B7B3E">
      <w:pPr>
        <w:pStyle w:val="Default"/>
        <w:rPr>
          <w:sz w:val="23"/>
          <w:szCs w:val="23"/>
        </w:rPr>
      </w:pPr>
    </w:p>
    <w:p w14:paraId="5B156F78" w14:textId="77777777" w:rsidR="005B7B3E" w:rsidRDefault="005B7B3E" w:rsidP="005B7B3E">
      <w:pPr>
        <w:pStyle w:val="Default"/>
        <w:spacing w:after="12"/>
        <w:ind w:left="720" w:hanging="3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CANS/ANSA Super User </w:t>
      </w:r>
    </w:p>
    <w:p w14:paraId="60622B0E" w14:textId="77777777" w:rsidR="005B7B3E" w:rsidRDefault="005B7B3E" w:rsidP="005B7B3E">
      <w:pPr>
        <w:pStyle w:val="Default"/>
        <w:spacing w:after="5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Complete CANS/ANSA online with a score of .80 or above, and </w:t>
      </w:r>
    </w:p>
    <w:p w14:paraId="311A9779" w14:textId="77777777" w:rsidR="005B7B3E" w:rsidRDefault="005B7B3E" w:rsidP="005B7B3E">
      <w:pPr>
        <w:pStyle w:val="Default"/>
        <w:spacing w:after="5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a) Attend a live training for CANS/ANSA Super User </w:t>
      </w:r>
    </w:p>
    <w:p w14:paraId="6431B933" w14:textId="77777777" w:rsidR="005B7B3E" w:rsidRDefault="005B7B3E" w:rsidP="005B7B3E">
      <w:pPr>
        <w:pStyle w:val="Default"/>
        <w:spacing w:after="5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b) Bring to live training a scored written case vignette; </w:t>
      </w:r>
    </w:p>
    <w:p w14:paraId="629AB4DD" w14:textId="77777777" w:rsidR="005B7B3E" w:rsidRDefault="005B7B3E" w:rsidP="005B7B3E">
      <w:pPr>
        <w:pStyle w:val="Default"/>
        <w:spacing w:after="5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c) Bring to live training a presentation to about why the CANS or ANSA is important to their organization. </w:t>
      </w:r>
    </w:p>
    <w:p w14:paraId="64196C3B" w14:textId="77777777" w:rsidR="005B7B3E" w:rsidRDefault="005B7B3E" w:rsidP="005B7B3E">
      <w:pPr>
        <w:pStyle w:val="Default"/>
        <w:spacing w:after="5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 A Super User has to maintain annual Super User certification documented in their personnel file at their Local Mental Health Authority. </w:t>
      </w:r>
    </w:p>
    <w:p w14:paraId="3E5A0D7E" w14:textId="77777777" w:rsidR="005B7B3E" w:rsidRDefault="005B7B3E" w:rsidP="005B7B3E">
      <w:pPr>
        <w:pStyle w:val="Default"/>
        <w:spacing w:after="5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A Super User is not required to complete both trainings for CANS or ANSA. </w:t>
      </w:r>
      <w:r>
        <w:rPr>
          <w:sz w:val="23"/>
          <w:szCs w:val="23"/>
        </w:rPr>
        <w:br/>
        <w:t>The completion for all the training requirements for either CANS or ANSA Super User Training will suffice for the staff to have a Super User role at their LMHA.</w:t>
      </w:r>
    </w:p>
    <w:p w14:paraId="39C91310" w14:textId="4EB93939" w:rsidR="005B7B3E" w:rsidRDefault="005B7B3E" w:rsidP="00AC3104">
      <w:pPr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14:paraId="32D531D3" w14:textId="77777777" w:rsidR="00465760" w:rsidRPr="00BA375D" w:rsidRDefault="00465760" w:rsidP="00AC3104">
      <w:pPr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sectPr w:rsidR="00465760" w:rsidRPr="00BA37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E283" w14:textId="77777777" w:rsidR="008D4741" w:rsidRDefault="008D4741" w:rsidP="00F77223">
      <w:pPr>
        <w:spacing w:after="0" w:line="240" w:lineRule="auto"/>
      </w:pPr>
      <w:r>
        <w:separator/>
      </w:r>
    </w:p>
  </w:endnote>
  <w:endnote w:type="continuationSeparator" w:id="0">
    <w:p w14:paraId="0E7D92E7" w14:textId="77777777" w:rsidR="008D4741" w:rsidRDefault="008D4741" w:rsidP="00F77223">
      <w:pPr>
        <w:spacing w:after="0" w:line="240" w:lineRule="auto"/>
      </w:pPr>
      <w:r>
        <w:continuationSeparator/>
      </w:r>
    </w:p>
  </w:endnote>
  <w:endnote w:type="continuationNotice" w:id="1">
    <w:p w14:paraId="07C4C010" w14:textId="77777777" w:rsidR="008D4741" w:rsidRDefault="008D4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25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0F89F" w14:textId="34BE9432" w:rsidR="00843C09" w:rsidRDefault="00806015">
        <w:pPr>
          <w:pStyle w:val="Footer"/>
        </w:pPr>
        <w:r>
          <w:t xml:space="preserve">Revised </w:t>
        </w:r>
        <w:r w:rsidR="002D4690">
          <w:t>4/27/2022</w:t>
        </w:r>
        <w:r w:rsidR="00843C09">
          <w:rPr>
            <w:rFonts w:ascii="Arial" w:hAnsi="Arial" w:cs="Arial"/>
            <w:sz w:val="20"/>
          </w:rPr>
          <w:tab/>
          <w:t>Information Item A</w:t>
        </w:r>
        <w:r w:rsidR="00843C09">
          <w:rPr>
            <w:rFonts w:ascii="Arial" w:hAnsi="Arial" w:cs="Arial"/>
            <w:sz w:val="20"/>
          </w:rPr>
          <w:tab/>
          <w:t xml:space="preserve">Page Info. A - </w:t>
        </w:r>
        <w:r w:rsidR="00843C09" w:rsidRPr="00C11503">
          <w:rPr>
            <w:rFonts w:ascii="Arial" w:hAnsi="Arial" w:cs="Arial"/>
            <w:sz w:val="20"/>
          </w:rPr>
          <w:fldChar w:fldCharType="begin"/>
        </w:r>
        <w:r w:rsidR="00843C09" w:rsidRPr="00C11503">
          <w:rPr>
            <w:rFonts w:ascii="Arial" w:hAnsi="Arial" w:cs="Arial"/>
            <w:sz w:val="20"/>
          </w:rPr>
          <w:instrText xml:space="preserve"> PAGE   \* MERGEFORMAT </w:instrText>
        </w:r>
        <w:r w:rsidR="00843C09" w:rsidRPr="00C11503">
          <w:rPr>
            <w:rFonts w:ascii="Arial" w:hAnsi="Arial" w:cs="Arial"/>
            <w:sz w:val="20"/>
          </w:rPr>
          <w:fldChar w:fldCharType="separate"/>
        </w:r>
        <w:r w:rsidR="009A42F5">
          <w:rPr>
            <w:rFonts w:ascii="Arial" w:hAnsi="Arial" w:cs="Arial"/>
            <w:noProof/>
            <w:sz w:val="20"/>
          </w:rPr>
          <w:t>13</w:t>
        </w:r>
        <w:r w:rsidR="00843C09" w:rsidRPr="00C11503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D140" w14:textId="77777777" w:rsidR="008D4741" w:rsidRDefault="008D4741" w:rsidP="00F77223">
      <w:pPr>
        <w:spacing w:after="0" w:line="240" w:lineRule="auto"/>
      </w:pPr>
      <w:r>
        <w:separator/>
      </w:r>
    </w:p>
  </w:footnote>
  <w:footnote w:type="continuationSeparator" w:id="0">
    <w:p w14:paraId="2F5B99BC" w14:textId="77777777" w:rsidR="008D4741" w:rsidRDefault="008D4741" w:rsidP="00F77223">
      <w:pPr>
        <w:spacing w:after="0" w:line="240" w:lineRule="auto"/>
      </w:pPr>
      <w:r>
        <w:continuationSeparator/>
      </w:r>
    </w:p>
  </w:footnote>
  <w:footnote w:type="continuationNotice" w:id="1">
    <w:p w14:paraId="0298839A" w14:textId="77777777" w:rsidR="008D4741" w:rsidRDefault="008D4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E247" w14:textId="77777777" w:rsidR="00843C09" w:rsidRPr="00C11503" w:rsidRDefault="00843C09" w:rsidP="00C11503">
    <w:pPr>
      <w:pStyle w:val="Header"/>
      <w:jc w:val="center"/>
      <w:rPr>
        <w:rFonts w:ascii="Arial" w:hAnsi="Arial" w:cs="Arial"/>
        <w:b/>
        <w:sz w:val="24"/>
        <w:szCs w:val="24"/>
      </w:rPr>
    </w:pPr>
    <w:r w:rsidRPr="00C11503">
      <w:rPr>
        <w:rFonts w:ascii="Arial" w:hAnsi="Arial" w:cs="Arial"/>
        <w:b/>
        <w:sz w:val="24"/>
        <w:szCs w:val="24"/>
      </w:rPr>
      <w:t>Information Item A</w:t>
    </w:r>
  </w:p>
  <w:p w14:paraId="055D84C1" w14:textId="77777777" w:rsidR="00843C09" w:rsidRPr="00C11503" w:rsidRDefault="00843C09" w:rsidP="00C11503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Training and Competency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36D"/>
    <w:multiLevelType w:val="hybridMultilevel"/>
    <w:tmpl w:val="8D826146"/>
    <w:lvl w:ilvl="0" w:tplc="AFBAFB54">
      <w:start w:val="8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3256A"/>
    <w:multiLevelType w:val="hybridMultilevel"/>
    <w:tmpl w:val="18444C76"/>
    <w:lvl w:ilvl="0" w:tplc="0128AB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73B48"/>
    <w:multiLevelType w:val="hybridMultilevel"/>
    <w:tmpl w:val="FF062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E9C"/>
    <w:multiLevelType w:val="hybridMultilevel"/>
    <w:tmpl w:val="389E7438"/>
    <w:lvl w:ilvl="0" w:tplc="0AC0E4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203EC"/>
    <w:multiLevelType w:val="hybridMultilevel"/>
    <w:tmpl w:val="CDC82B10"/>
    <w:lvl w:ilvl="0" w:tplc="BA18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328DF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2" w:tplc="094CF098">
      <w:start w:val="1"/>
      <w:numFmt w:val="lowerLetter"/>
      <w:lvlText w:val="(%3)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68482B24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4" w:tplc="6ED8B02C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E67CACBA">
      <w:start w:val="1"/>
      <w:numFmt w:val="lowerLetter"/>
      <w:lvlText w:val="(%6)"/>
      <w:lvlJc w:val="left"/>
      <w:pPr>
        <w:tabs>
          <w:tab w:val="num" w:pos="4590"/>
        </w:tabs>
        <w:ind w:left="4590" w:hanging="180"/>
      </w:pPr>
      <w:rPr>
        <w:rFonts w:ascii="Times New Roman" w:hAnsi="Times New Roman" w:hint="default"/>
        <w:b w:val="0"/>
        <w:i w:val="0"/>
        <w:sz w:val="24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00D4D"/>
    <w:multiLevelType w:val="hybridMultilevel"/>
    <w:tmpl w:val="F82E7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AE2"/>
    <w:multiLevelType w:val="hybridMultilevel"/>
    <w:tmpl w:val="E7F8C134"/>
    <w:lvl w:ilvl="0" w:tplc="21D652D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F21CA"/>
    <w:multiLevelType w:val="hybridMultilevel"/>
    <w:tmpl w:val="8928264C"/>
    <w:lvl w:ilvl="0" w:tplc="3984EF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2C3D"/>
    <w:multiLevelType w:val="hybridMultilevel"/>
    <w:tmpl w:val="BF7685C8"/>
    <w:lvl w:ilvl="0" w:tplc="3B8CBE72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D1719"/>
    <w:multiLevelType w:val="hybridMultilevel"/>
    <w:tmpl w:val="79E26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3BBF"/>
    <w:multiLevelType w:val="hybridMultilevel"/>
    <w:tmpl w:val="8CAE9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E59D9"/>
    <w:multiLevelType w:val="hybridMultilevel"/>
    <w:tmpl w:val="96A82C0A"/>
    <w:lvl w:ilvl="0" w:tplc="7FFEC8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16D05"/>
    <w:multiLevelType w:val="hybridMultilevel"/>
    <w:tmpl w:val="CA56EA94"/>
    <w:lvl w:ilvl="0" w:tplc="E67CACBA">
      <w:start w:val="1"/>
      <w:numFmt w:val="lowerLetter"/>
      <w:lvlText w:val="(%1)"/>
      <w:lvlJc w:val="left"/>
      <w:pPr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18AD4974"/>
    <w:multiLevelType w:val="hybridMultilevel"/>
    <w:tmpl w:val="1E529E10"/>
    <w:lvl w:ilvl="0" w:tplc="DEB0A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36009"/>
    <w:multiLevelType w:val="hybridMultilevel"/>
    <w:tmpl w:val="77E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B070E"/>
    <w:multiLevelType w:val="hybridMultilevel"/>
    <w:tmpl w:val="CC9C21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6E1F4B"/>
    <w:multiLevelType w:val="hybridMultilevel"/>
    <w:tmpl w:val="0CB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C06C2"/>
    <w:multiLevelType w:val="hybridMultilevel"/>
    <w:tmpl w:val="BA92E7F4"/>
    <w:lvl w:ilvl="0" w:tplc="E49842D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0D3638C"/>
    <w:multiLevelType w:val="hybridMultilevel"/>
    <w:tmpl w:val="2318C3D6"/>
    <w:lvl w:ilvl="0" w:tplc="FCD06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507FD"/>
    <w:multiLevelType w:val="hybridMultilevel"/>
    <w:tmpl w:val="C1A0B1F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AD102C"/>
    <w:multiLevelType w:val="hybridMultilevel"/>
    <w:tmpl w:val="67D836FA"/>
    <w:lvl w:ilvl="0" w:tplc="01A6A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1ADF8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EA149E3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703E56B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 w:tplc="6ED8B02C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CB034F4">
      <w:start w:val="1"/>
      <w:numFmt w:val="lowerLetter"/>
      <w:lvlText w:val="(%6)"/>
      <w:lvlJc w:val="left"/>
      <w:pPr>
        <w:tabs>
          <w:tab w:val="num" w:pos="4230"/>
        </w:tabs>
        <w:ind w:left="4230" w:hanging="180"/>
      </w:pPr>
      <w:rPr>
        <w:rFonts w:ascii="Times New Roman" w:hAnsi="Times New Roman" w:hint="default"/>
        <w:b w:val="0"/>
        <w:i w:val="0"/>
        <w:sz w:val="24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B81908"/>
    <w:multiLevelType w:val="hybridMultilevel"/>
    <w:tmpl w:val="CEF0668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AF1E94"/>
    <w:multiLevelType w:val="hybridMultilevel"/>
    <w:tmpl w:val="747A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A4871"/>
    <w:multiLevelType w:val="hybridMultilevel"/>
    <w:tmpl w:val="3C005556"/>
    <w:lvl w:ilvl="0" w:tplc="52003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725E9"/>
    <w:multiLevelType w:val="hybridMultilevel"/>
    <w:tmpl w:val="DBD28E10"/>
    <w:lvl w:ilvl="0" w:tplc="9502ECEC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3010B5"/>
    <w:multiLevelType w:val="hybridMultilevel"/>
    <w:tmpl w:val="CB923BB6"/>
    <w:lvl w:ilvl="0" w:tplc="DAF6C1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E672D"/>
    <w:multiLevelType w:val="hybridMultilevel"/>
    <w:tmpl w:val="9B9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75E07"/>
    <w:multiLevelType w:val="hybridMultilevel"/>
    <w:tmpl w:val="E1528CBC"/>
    <w:lvl w:ilvl="0" w:tplc="78DAA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A41654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C57E3"/>
    <w:multiLevelType w:val="hybridMultilevel"/>
    <w:tmpl w:val="2F368A7A"/>
    <w:lvl w:ilvl="0" w:tplc="AFF6F1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C70E7"/>
    <w:multiLevelType w:val="hybridMultilevel"/>
    <w:tmpl w:val="1DF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C717F"/>
    <w:multiLevelType w:val="hybridMultilevel"/>
    <w:tmpl w:val="652E2388"/>
    <w:lvl w:ilvl="0" w:tplc="174079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15726"/>
    <w:multiLevelType w:val="hybridMultilevel"/>
    <w:tmpl w:val="8D98A930"/>
    <w:lvl w:ilvl="0" w:tplc="EE84BD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9A787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8E25B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F77E424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E67CACB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F853BA"/>
    <w:multiLevelType w:val="hybridMultilevel"/>
    <w:tmpl w:val="774CFE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8A76CDB"/>
    <w:multiLevelType w:val="multilevel"/>
    <w:tmpl w:val="D62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02794C"/>
    <w:multiLevelType w:val="hybridMultilevel"/>
    <w:tmpl w:val="71A8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E5135"/>
    <w:multiLevelType w:val="hybridMultilevel"/>
    <w:tmpl w:val="6CD81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104948"/>
    <w:multiLevelType w:val="hybridMultilevel"/>
    <w:tmpl w:val="EAA0B9DE"/>
    <w:lvl w:ilvl="0" w:tplc="01464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75006"/>
    <w:multiLevelType w:val="hybridMultilevel"/>
    <w:tmpl w:val="794E1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7814"/>
    <w:multiLevelType w:val="hybridMultilevel"/>
    <w:tmpl w:val="B0A400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3A381F"/>
    <w:multiLevelType w:val="hybridMultilevel"/>
    <w:tmpl w:val="C738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41476"/>
    <w:multiLevelType w:val="hybridMultilevel"/>
    <w:tmpl w:val="17880EA2"/>
    <w:lvl w:ilvl="0" w:tplc="BB9CE6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C2C74"/>
    <w:multiLevelType w:val="hybridMultilevel"/>
    <w:tmpl w:val="94DA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74ABA"/>
    <w:multiLevelType w:val="hybridMultilevel"/>
    <w:tmpl w:val="E75C65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7A902B5"/>
    <w:multiLevelType w:val="hybridMultilevel"/>
    <w:tmpl w:val="FB2A1C1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A7F4C0D"/>
    <w:multiLevelType w:val="hybridMultilevel"/>
    <w:tmpl w:val="AEF6C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12658"/>
    <w:multiLevelType w:val="hybridMultilevel"/>
    <w:tmpl w:val="F13C454A"/>
    <w:lvl w:ilvl="0" w:tplc="B706E9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  <w:rPr>
        <w:rFonts w:hint="default"/>
      </w:rPr>
    </w:lvl>
    <w:lvl w:ilvl="3" w:tplc="7D4665F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EB5E39"/>
    <w:multiLevelType w:val="hybridMultilevel"/>
    <w:tmpl w:val="080C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32935"/>
    <w:multiLevelType w:val="hybridMultilevel"/>
    <w:tmpl w:val="1E8EB74A"/>
    <w:lvl w:ilvl="0" w:tplc="029A2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B91FE6"/>
    <w:multiLevelType w:val="hybridMultilevel"/>
    <w:tmpl w:val="D1F2D77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C676DD"/>
    <w:multiLevelType w:val="hybridMultilevel"/>
    <w:tmpl w:val="AFA8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62DAB"/>
    <w:multiLevelType w:val="hybridMultilevel"/>
    <w:tmpl w:val="7D9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567C61"/>
    <w:multiLevelType w:val="hybridMultilevel"/>
    <w:tmpl w:val="B9C421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7F220FD2"/>
    <w:multiLevelType w:val="hybridMultilevel"/>
    <w:tmpl w:val="CC9C2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C190D"/>
    <w:multiLevelType w:val="hybridMultilevel"/>
    <w:tmpl w:val="306AC89A"/>
    <w:lvl w:ilvl="0" w:tplc="BB8A385A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14"/>
  </w:num>
  <w:num w:numId="3">
    <w:abstractNumId w:val="42"/>
  </w:num>
  <w:num w:numId="4">
    <w:abstractNumId w:val="32"/>
  </w:num>
  <w:num w:numId="5">
    <w:abstractNumId w:val="35"/>
  </w:num>
  <w:num w:numId="6">
    <w:abstractNumId w:val="27"/>
  </w:num>
  <w:num w:numId="7">
    <w:abstractNumId w:val="36"/>
  </w:num>
  <w:num w:numId="8">
    <w:abstractNumId w:val="34"/>
  </w:num>
  <w:num w:numId="9">
    <w:abstractNumId w:val="10"/>
  </w:num>
  <w:num w:numId="10">
    <w:abstractNumId w:val="9"/>
  </w:num>
  <w:num w:numId="11">
    <w:abstractNumId w:val="2"/>
  </w:num>
  <w:num w:numId="12">
    <w:abstractNumId w:val="43"/>
  </w:num>
  <w:num w:numId="13">
    <w:abstractNumId w:val="50"/>
  </w:num>
  <w:num w:numId="14">
    <w:abstractNumId w:val="21"/>
  </w:num>
  <w:num w:numId="15">
    <w:abstractNumId w:val="41"/>
  </w:num>
  <w:num w:numId="16">
    <w:abstractNumId w:val="23"/>
  </w:num>
  <w:num w:numId="17">
    <w:abstractNumId w:val="22"/>
  </w:num>
  <w:num w:numId="18">
    <w:abstractNumId w:val="16"/>
  </w:num>
  <w:num w:numId="19">
    <w:abstractNumId w:val="49"/>
  </w:num>
  <w:num w:numId="20">
    <w:abstractNumId w:val="51"/>
  </w:num>
  <w:num w:numId="21">
    <w:abstractNumId w:val="29"/>
  </w:num>
  <w:num w:numId="22">
    <w:abstractNumId w:val="15"/>
  </w:num>
  <w:num w:numId="23">
    <w:abstractNumId w:val="4"/>
  </w:num>
  <w:num w:numId="24">
    <w:abstractNumId w:val="12"/>
  </w:num>
  <w:num w:numId="25">
    <w:abstractNumId w:val="20"/>
  </w:num>
  <w:num w:numId="26">
    <w:abstractNumId w:val="33"/>
  </w:num>
  <w:num w:numId="27">
    <w:abstractNumId w:val="24"/>
  </w:num>
  <w:num w:numId="28">
    <w:abstractNumId w:val="53"/>
  </w:num>
  <w:num w:numId="29">
    <w:abstractNumId w:val="0"/>
  </w:num>
  <w:num w:numId="30">
    <w:abstractNumId w:val="19"/>
  </w:num>
  <w:num w:numId="31">
    <w:abstractNumId w:val="5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6"/>
  </w:num>
  <w:num w:numId="38">
    <w:abstractNumId w:val="8"/>
  </w:num>
  <w:num w:numId="39">
    <w:abstractNumId w:val="3"/>
  </w:num>
  <w:num w:numId="40">
    <w:abstractNumId w:val="47"/>
  </w:num>
  <w:num w:numId="41">
    <w:abstractNumId w:val="11"/>
  </w:num>
  <w:num w:numId="42">
    <w:abstractNumId w:val="25"/>
  </w:num>
  <w:num w:numId="43">
    <w:abstractNumId w:val="7"/>
  </w:num>
  <w:num w:numId="44">
    <w:abstractNumId w:val="13"/>
  </w:num>
  <w:num w:numId="45">
    <w:abstractNumId w:val="18"/>
  </w:num>
  <w:num w:numId="46">
    <w:abstractNumId w:val="30"/>
  </w:num>
  <w:num w:numId="47">
    <w:abstractNumId w:val="48"/>
  </w:num>
  <w:num w:numId="48">
    <w:abstractNumId w:val="17"/>
  </w:num>
  <w:num w:numId="49">
    <w:abstractNumId w:val="37"/>
  </w:num>
  <w:num w:numId="50">
    <w:abstractNumId w:val="46"/>
  </w:num>
  <w:num w:numId="51">
    <w:abstractNumId w:val="44"/>
  </w:num>
  <w:num w:numId="52">
    <w:abstractNumId w:val="31"/>
  </w:num>
  <w:num w:numId="53">
    <w:abstractNumId w:val="1"/>
  </w:num>
  <w:num w:numId="54">
    <w:abstractNumId w:val="28"/>
  </w:num>
  <w:num w:numId="55">
    <w:abstractNumId w:val="40"/>
  </w:num>
  <w:num w:numId="56">
    <w:abstractNumId w:val="26"/>
  </w:num>
  <w:num w:numId="57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21"/>
    <w:rsid w:val="000056DC"/>
    <w:rsid w:val="0000597B"/>
    <w:rsid w:val="000171E2"/>
    <w:rsid w:val="00017244"/>
    <w:rsid w:val="000339AC"/>
    <w:rsid w:val="000365C0"/>
    <w:rsid w:val="00050486"/>
    <w:rsid w:val="00070845"/>
    <w:rsid w:val="000749F6"/>
    <w:rsid w:val="0008639A"/>
    <w:rsid w:val="00086910"/>
    <w:rsid w:val="00090368"/>
    <w:rsid w:val="000A20A2"/>
    <w:rsid w:val="000A7469"/>
    <w:rsid w:val="000C77A2"/>
    <w:rsid w:val="000E0B0B"/>
    <w:rsid w:val="000E4BB8"/>
    <w:rsid w:val="000F6898"/>
    <w:rsid w:val="001005F4"/>
    <w:rsid w:val="0011679D"/>
    <w:rsid w:val="0012731C"/>
    <w:rsid w:val="0013042B"/>
    <w:rsid w:val="00134D1E"/>
    <w:rsid w:val="001477E0"/>
    <w:rsid w:val="00155B85"/>
    <w:rsid w:val="001635EB"/>
    <w:rsid w:val="001660D1"/>
    <w:rsid w:val="001668AC"/>
    <w:rsid w:val="00190D26"/>
    <w:rsid w:val="001A0754"/>
    <w:rsid w:val="001B41F6"/>
    <w:rsid w:val="001B6461"/>
    <w:rsid w:val="001D00CE"/>
    <w:rsid w:val="001D4701"/>
    <w:rsid w:val="001D67B0"/>
    <w:rsid w:val="001D7E31"/>
    <w:rsid w:val="001E19A9"/>
    <w:rsid w:val="001E22D8"/>
    <w:rsid w:val="001E5F42"/>
    <w:rsid w:val="001F03F3"/>
    <w:rsid w:val="001F048E"/>
    <w:rsid w:val="001F1D25"/>
    <w:rsid w:val="002020FA"/>
    <w:rsid w:val="00202FE3"/>
    <w:rsid w:val="00206020"/>
    <w:rsid w:val="00207442"/>
    <w:rsid w:val="00207A4E"/>
    <w:rsid w:val="00225600"/>
    <w:rsid w:val="002404B4"/>
    <w:rsid w:val="00242D50"/>
    <w:rsid w:val="00242FE3"/>
    <w:rsid w:val="002437AF"/>
    <w:rsid w:val="00251963"/>
    <w:rsid w:val="00264382"/>
    <w:rsid w:val="00265589"/>
    <w:rsid w:val="002718F7"/>
    <w:rsid w:val="00286156"/>
    <w:rsid w:val="00292314"/>
    <w:rsid w:val="00292E14"/>
    <w:rsid w:val="002A1192"/>
    <w:rsid w:val="002C1076"/>
    <w:rsid w:val="002C573D"/>
    <w:rsid w:val="002D4690"/>
    <w:rsid w:val="002F5E9C"/>
    <w:rsid w:val="00300AF3"/>
    <w:rsid w:val="00301697"/>
    <w:rsid w:val="003072C4"/>
    <w:rsid w:val="00314333"/>
    <w:rsid w:val="003166B5"/>
    <w:rsid w:val="00323092"/>
    <w:rsid w:val="003447C5"/>
    <w:rsid w:val="00370E26"/>
    <w:rsid w:val="00384A84"/>
    <w:rsid w:val="00393200"/>
    <w:rsid w:val="00397DE0"/>
    <w:rsid w:val="003A0E6D"/>
    <w:rsid w:val="003A61CA"/>
    <w:rsid w:val="003C7F36"/>
    <w:rsid w:val="003D655A"/>
    <w:rsid w:val="003E14AC"/>
    <w:rsid w:val="003F535A"/>
    <w:rsid w:val="00412630"/>
    <w:rsid w:val="004146B7"/>
    <w:rsid w:val="00416CAA"/>
    <w:rsid w:val="00417494"/>
    <w:rsid w:val="00417559"/>
    <w:rsid w:val="00417DCE"/>
    <w:rsid w:val="00423BF9"/>
    <w:rsid w:val="00424D92"/>
    <w:rsid w:val="0043123C"/>
    <w:rsid w:val="004312AB"/>
    <w:rsid w:val="00431434"/>
    <w:rsid w:val="00447F62"/>
    <w:rsid w:val="0045038D"/>
    <w:rsid w:val="0045554A"/>
    <w:rsid w:val="0045684A"/>
    <w:rsid w:val="00465760"/>
    <w:rsid w:val="00471E4E"/>
    <w:rsid w:val="00487D90"/>
    <w:rsid w:val="00492498"/>
    <w:rsid w:val="00493326"/>
    <w:rsid w:val="004B4F09"/>
    <w:rsid w:val="004C1308"/>
    <w:rsid w:val="004C53DB"/>
    <w:rsid w:val="004C6FC8"/>
    <w:rsid w:val="004E091C"/>
    <w:rsid w:val="004E6021"/>
    <w:rsid w:val="005006C4"/>
    <w:rsid w:val="00505CED"/>
    <w:rsid w:val="00513CDF"/>
    <w:rsid w:val="005158A7"/>
    <w:rsid w:val="005267C8"/>
    <w:rsid w:val="00535167"/>
    <w:rsid w:val="00544073"/>
    <w:rsid w:val="00562179"/>
    <w:rsid w:val="00564A86"/>
    <w:rsid w:val="00574502"/>
    <w:rsid w:val="00575C35"/>
    <w:rsid w:val="00576128"/>
    <w:rsid w:val="00576C46"/>
    <w:rsid w:val="00585DD3"/>
    <w:rsid w:val="00587CF4"/>
    <w:rsid w:val="005A45E6"/>
    <w:rsid w:val="005B7B3E"/>
    <w:rsid w:val="005D028C"/>
    <w:rsid w:val="005D7C49"/>
    <w:rsid w:val="005E32CF"/>
    <w:rsid w:val="005E4EA3"/>
    <w:rsid w:val="005F11D3"/>
    <w:rsid w:val="005F3F0B"/>
    <w:rsid w:val="0060167B"/>
    <w:rsid w:val="00607ADA"/>
    <w:rsid w:val="0061222C"/>
    <w:rsid w:val="00613837"/>
    <w:rsid w:val="00616C1E"/>
    <w:rsid w:val="0061710A"/>
    <w:rsid w:val="006213CD"/>
    <w:rsid w:val="006217A7"/>
    <w:rsid w:val="00621B5C"/>
    <w:rsid w:val="00621F6F"/>
    <w:rsid w:val="00651150"/>
    <w:rsid w:val="00654EA0"/>
    <w:rsid w:val="00664F5F"/>
    <w:rsid w:val="00667E38"/>
    <w:rsid w:val="00671812"/>
    <w:rsid w:val="00691E4A"/>
    <w:rsid w:val="006A17A4"/>
    <w:rsid w:val="006B7AC4"/>
    <w:rsid w:val="006C5D21"/>
    <w:rsid w:val="006E32DC"/>
    <w:rsid w:val="006F0204"/>
    <w:rsid w:val="006F3663"/>
    <w:rsid w:val="006F6A6C"/>
    <w:rsid w:val="007107C6"/>
    <w:rsid w:val="00714F92"/>
    <w:rsid w:val="007236C4"/>
    <w:rsid w:val="00726143"/>
    <w:rsid w:val="00743F95"/>
    <w:rsid w:val="007458B1"/>
    <w:rsid w:val="00762DD2"/>
    <w:rsid w:val="00767B3D"/>
    <w:rsid w:val="00775DE8"/>
    <w:rsid w:val="0079000E"/>
    <w:rsid w:val="007943B7"/>
    <w:rsid w:val="00796BDA"/>
    <w:rsid w:val="007A2BB7"/>
    <w:rsid w:val="007A2FC8"/>
    <w:rsid w:val="007A44F9"/>
    <w:rsid w:val="007A567E"/>
    <w:rsid w:val="007A7D51"/>
    <w:rsid w:val="007C2EF5"/>
    <w:rsid w:val="007E424E"/>
    <w:rsid w:val="007F0937"/>
    <w:rsid w:val="007F2737"/>
    <w:rsid w:val="007F42CC"/>
    <w:rsid w:val="008043FE"/>
    <w:rsid w:val="00806015"/>
    <w:rsid w:val="008072A3"/>
    <w:rsid w:val="00816C34"/>
    <w:rsid w:val="008240AA"/>
    <w:rsid w:val="00827BED"/>
    <w:rsid w:val="00842910"/>
    <w:rsid w:val="00843C09"/>
    <w:rsid w:val="00845C38"/>
    <w:rsid w:val="0085338C"/>
    <w:rsid w:val="00866C2E"/>
    <w:rsid w:val="00873265"/>
    <w:rsid w:val="00873CBB"/>
    <w:rsid w:val="0087437F"/>
    <w:rsid w:val="00877007"/>
    <w:rsid w:val="008773BC"/>
    <w:rsid w:val="00884377"/>
    <w:rsid w:val="00886148"/>
    <w:rsid w:val="00893ADB"/>
    <w:rsid w:val="00897D8B"/>
    <w:rsid w:val="008A6F84"/>
    <w:rsid w:val="008B0891"/>
    <w:rsid w:val="008B0A23"/>
    <w:rsid w:val="008B1C56"/>
    <w:rsid w:val="008B3D17"/>
    <w:rsid w:val="008B3FFB"/>
    <w:rsid w:val="008C36C7"/>
    <w:rsid w:val="008C7472"/>
    <w:rsid w:val="008D4741"/>
    <w:rsid w:val="008D53D7"/>
    <w:rsid w:val="008E1A75"/>
    <w:rsid w:val="008E3D4E"/>
    <w:rsid w:val="008E4B63"/>
    <w:rsid w:val="008E70EF"/>
    <w:rsid w:val="008F6886"/>
    <w:rsid w:val="009042DD"/>
    <w:rsid w:val="00912E3C"/>
    <w:rsid w:val="00914987"/>
    <w:rsid w:val="00926285"/>
    <w:rsid w:val="009278B0"/>
    <w:rsid w:val="00930508"/>
    <w:rsid w:val="00931216"/>
    <w:rsid w:val="00932A35"/>
    <w:rsid w:val="0094039D"/>
    <w:rsid w:val="00941D86"/>
    <w:rsid w:val="00947CDA"/>
    <w:rsid w:val="00952410"/>
    <w:rsid w:val="00952DD1"/>
    <w:rsid w:val="009541DD"/>
    <w:rsid w:val="009609E3"/>
    <w:rsid w:val="00960F34"/>
    <w:rsid w:val="00966687"/>
    <w:rsid w:val="00981D03"/>
    <w:rsid w:val="00983FED"/>
    <w:rsid w:val="009A10DF"/>
    <w:rsid w:val="009A42F5"/>
    <w:rsid w:val="009C1545"/>
    <w:rsid w:val="009C4CC8"/>
    <w:rsid w:val="009C5CC6"/>
    <w:rsid w:val="009D56A3"/>
    <w:rsid w:val="009D7093"/>
    <w:rsid w:val="009F343C"/>
    <w:rsid w:val="009F6C07"/>
    <w:rsid w:val="00A04056"/>
    <w:rsid w:val="00A14280"/>
    <w:rsid w:val="00A22907"/>
    <w:rsid w:val="00A23FDE"/>
    <w:rsid w:val="00A255B9"/>
    <w:rsid w:val="00A26CF6"/>
    <w:rsid w:val="00A4262D"/>
    <w:rsid w:val="00A461CD"/>
    <w:rsid w:val="00A46F4D"/>
    <w:rsid w:val="00A60C39"/>
    <w:rsid w:val="00A61BAA"/>
    <w:rsid w:val="00A6466E"/>
    <w:rsid w:val="00A7047A"/>
    <w:rsid w:val="00A718AF"/>
    <w:rsid w:val="00A909BE"/>
    <w:rsid w:val="00A91E07"/>
    <w:rsid w:val="00A9201B"/>
    <w:rsid w:val="00A97393"/>
    <w:rsid w:val="00AA6FD7"/>
    <w:rsid w:val="00AA752C"/>
    <w:rsid w:val="00AA7BBA"/>
    <w:rsid w:val="00AB7DDC"/>
    <w:rsid w:val="00AC1BA5"/>
    <w:rsid w:val="00AC1D8F"/>
    <w:rsid w:val="00AC3104"/>
    <w:rsid w:val="00AC76E9"/>
    <w:rsid w:val="00AD4A91"/>
    <w:rsid w:val="00AD787B"/>
    <w:rsid w:val="00AE126A"/>
    <w:rsid w:val="00AE4D91"/>
    <w:rsid w:val="00AF7376"/>
    <w:rsid w:val="00B05D7C"/>
    <w:rsid w:val="00B07968"/>
    <w:rsid w:val="00B07FD7"/>
    <w:rsid w:val="00B10690"/>
    <w:rsid w:val="00B14B9B"/>
    <w:rsid w:val="00B15AC5"/>
    <w:rsid w:val="00B1726E"/>
    <w:rsid w:val="00B223C7"/>
    <w:rsid w:val="00B30EDA"/>
    <w:rsid w:val="00B40EA6"/>
    <w:rsid w:val="00B43F2F"/>
    <w:rsid w:val="00B452E0"/>
    <w:rsid w:val="00B45570"/>
    <w:rsid w:val="00B468C5"/>
    <w:rsid w:val="00B54157"/>
    <w:rsid w:val="00B5567F"/>
    <w:rsid w:val="00B64A8B"/>
    <w:rsid w:val="00B66BD0"/>
    <w:rsid w:val="00B71D7B"/>
    <w:rsid w:val="00B73DD0"/>
    <w:rsid w:val="00B8392D"/>
    <w:rsid w:val="00B844CF"/>
    <w:rsid w:val="00B9021D"/>
    <w:rsid w:val="00B907BD"/>
    <w:rsid w:val="00B90FA3"/>
    <w:rsid w:val="00B915D9"/>
    <w:rsid w:val="00B91B5B"/>
    <w:rsid w:val="00B93609"/>
    <w:rsid w:val="00BA375D"/>
    <w:rsid w:val="00BB6CEF"/>
    <w:rsid w:val="00BD20D5"/>
    <w:rsid w:val="00BD4F61"/>
    <w:rsid w:val="00BE1172"/>
    <w:rsid w:val="00BE3529"/>
    <w:rsid w:val="00BE36D2"/>
    <w:rsid w:val="00BE59AC"/>
    <w:rsid w:val="00BE706D"/>
    <w:rsid w:val="00BE769E"/>
    <w:rsid w:val="00BE7942"/>
    <w:rsid w:val="00BF1142"/>
    <w:rsid w:val="00C00CDB"/>
    <w:rsid w:val="00C016BB"/>
    <w:rsid w:val="00C11503"/>
    <w:rsid w:val="00C133ED"/>
    <w:rsid w:val="00C14117"/>
    <w:rsid w:val="00C17726"/>
    <w:rsid w:val="00C439A3"/>
    <w:rsid w:val="00C458E5"/>
    <w:rsid w:val="00C47AFC"/>
    <w:rsid w:val="00C52E4E"/>
    <w:rsid w:val="00C60E80"/>
    <w:rsid w:val="00C6130B"/>
    <w:rsid w:val="00C639BE"/>
    <w:rsid w:val="00C65C4C"/>
    <w:rsid w:val="00C72825"/>
    <w:rsid w:val="00C82D57"/>
    <w:rsid w:val="00C82DF5"/>
    <w:rsid w:val="00C87968"/>
    <w:rsid w:val="00C949C0"/>
    <w:rsid w:val="00C94E11"/>
    <w:rsid w:val="00C96B0A"/>
    <w:rsid w:val="00CA4E14"/>
    <w:rsid w:val="00CB33F7"/>
    <w:rsid w:val="00CB43EE"/>
    <w:rsid w:val="00CB5A0F"/>
    <w:rsid w:val="00CD0440"/>
    <w:rsid w:val="00CD329E"/>
    <w:rsid w:val="00CE135C"/>
    <w:rsid w:val="00CE56D2"/>
    <w:rsid w:val="00CE7620"/>
    <w:rsid w:val="00D041CB"/>
    <w:rsid w:val="00D1187A"/>
    <w:rsid w:val="00D20075"/>
    <w:rsid w:val="00D35AF8"/>
    <w:rsid w:val="00D42735"/>
    <w:rsid w:val="00D53D47"/>
    <w:rsid w:val="00D5735A"/>
    <w:rsid w:val="00D60BF8"/>
    <w:rsid w:val="00D6650A"/>
    <w:rsid w:val="00D731A8"/>
    <w:rsid w:val="00D75FBB"/>
    <w:rsid w:val="00D828A5"/>
    <w:rsid w:val="00D84CDC"/>
    <w:rsid w:val="00D92FF5"/>
    <w:rsid w:val="00DA35F6"/>
    <w:rsid w:val="00DA43CC"/>
    <w:rsid w:val="00DA70FE"/>
    <w:rsid w:val="00DC1C1D"/>
    <w:rsid w:val="00DD2E1F"/>
    <w:rsid w:val="00DD3A78"/>
    <w:rsid w:val="00DD56E5"/>
    <w:rsid w:val="00DD6B6E"/>
    <w:rsid w:val="00DE06E3"/>
    <w:rsid w:val="00DE2D0B"/>
    <w:rsid w:val="00DE36A7"/>
    <w:rsid w:val="00DE3D5E"/>
    <w:rsid w:val="00DF2E56"/>
    <w:rsid w:val="00DF3539"/>
    <w:rsid w:val="00DF35C9"/>
    <w:rsid w:val="00E04EE8"/>
    <w:rsid w:val="00E065D0"/>
    <w:rsid w:val="00E13643"/>
    <w:rsid w:val="00E2145B"/>
    <w:rsid w:val="00E23691"/>
    <w:rsid w:val="00E27996"/>
    <w:rsid w:val="00E45E57"/>
    <w:rsid w:val="00E5471C"/>
    <w:rsid w:val="00E64993"/>
    <w:rsid w:val="00E64B7E"/>
    <w:rsid w:val="00E65D8C"/>
    <w:rsid w:val="00E66007"/>
    <w:rsid w:val="00E7420D"/>
    <w:rsid w:val="00E76CCB"/>
    <w:rsid w:val="00E90132"/>
    <w:rsid w:val="00E9055B"/>
    <w:rsid w:val="00E9174B"/>
    <w:rsid w:val="00E942BB"/>
    <w:rsid w:val="00E9675B"/>
    <w:rsid w:val="00EA3EC4"/>
    <w:rsid w:val="00EA7988"/>
    <w:rsid w:val="00EB72AC"/>
    <w:rsid w:val="00EC41B5"/>
    <w:rsid w:val="00ED06B4"/>
    <w:rsid w:val="00EE266F"/>
    <w:rsid w:val="00EE481A"/>
    <w:rsid w:val="00F01F42"/>
    <w:rsid w:val="00F0551B"/>
    <w:rsid w:val="00F202C1"/>
    <w:rsid w:val="00F233E6"/>
    <w:rsid w:val="00F30B7B"/>
    <w:rsid w:val="00F56E9A"/>
    <w:rsid w:val="00F57CBF"/>
    <w:rsid w:val="00F57FF1"/>
    <w:rsid w:val="00F633C0"/>
    <w:rsid w:val="00F638B5"/>
    <w:rsid w:val="00F72079"/>
    <w:rsid w:val="00F77223"/>
    <w:rsid w:val="00F81C5A"/>
    <w:rsid w:val="00F81C89"/>
    <w:rsid w:val="00F84798"/>
    <w:rsid w:val="00F97FE8"/>
    <w:rsid w:val="00FA57F1"/>
    <w:rsid w:val="00FC1CFC"/>
    <w:rsid w:val="00FD20C1"/>
    <w:rsid w:val="00FF44C9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41DFC4"/>
  <w15:docId w15:val="{3CB5728E-0335-4ABA-A60B-64FCF10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89"/>
  </w:style>
  <w:style w:type="paragraph" w:styleId="Heading1">
    <w:name w:val="heading 1"/>
    <w:basedOn w:val="Normal"/>
    <w:next w:val="Normal"/>
    <w:link w:val="Heading1Char"/>
    <w:uiPriority w:val="9"/>
    <w:qFormat/>
    <w:rsid w:val="005B7B3E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23"/>
  </w:style>
  <w:style w:type="paragraph" w:styleId="Footer">
    <w:name w:val="footer"/>
    <w:basedOn w:val="Normal"/>
    <w:link w:val="FooterChar"/>
    <w:uiPriority w:val="99"/>
    <w:unhideWhenUsed/>
    <w:rsid w:val="00F7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23"/>
  </w:style>
  <w:style w:type="character" w:styleId="CommentReference">
    <w:name w:val="annotation reference"/>
    <w:basedOn w:val="DefaultParagraphFont"/>
    <w:uiPriority w:val="99"/>
    <w:unhideWhenUsed/>
    <w:rsid w:val="00B9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52D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DD1"/>
    <w:rPr>
      <w:rFonts w:ascii="Calibri" w:hAnsi="Calibri" w:cs="Consolas"/>
      <w:szCs w:val="21"/>
    </w:rPr>
  </w:style>
  <w:style w:type="paragraph" w:customStyle="1" w:styleId="memo5">
    <w:name w:val="memo5"/>
    <w:basedOn w:val="Normal"/>
    <w:uiPriority w:val="99"/>
    <w:rsid w:val="00447F62"/>
    <w:pPr>
      <w:tabs>
        <w:tab w:val="center" w:pos="468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7F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7F62"/>
    <w:rPr>
      <w:rFonts w:ascii="Times New Roman" w:eastAsia="Times New Roman" w:hAnsi="Times New Roman" w:cs="Times New Roman"/>
      <w:sz w:val="20"/>
      <w:szCs w:val="20"/>
    </w:rPr>
  </w:style>
  <w:style w:type="character" w:customStyle="1" w:styleId="prodtitle1">
    <w:name w:val="prodtitle1"/>
    <w:rsid w:val="00447F62"/>
    <w:rPr>
      <w:b/>
      <w:bCs/>
      <w:color w:val="5C55E9"/>
    </w:rPr>
  </w:style>
  <w:style w:type="paragraph" w:styleId="NormalWeb">
    <w:name w:val="Normal (Web)"/>
    <w:basedOn w:val="Normal"/>
    <w:uiPriority w:val="99"/>
    <w:semiHidden/>
    <w:unhideWhenUsed/>
    <w:rsid w:val="00A4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A7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0E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7B3E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1">
    <w:name w:val="Comment Text Char1"/>
    <w:basedOn w:val="DefaultParagraphFont"/>
    <w:uiPriority w:val="99"/>
    <w:rsid w:val="007C2EF5"/>
  </w:style>
  <w:style w:type="paragraph" w:customStyle="1" w:styleId="Default">
    <w:name w:val="Default"/>
    <w:basedOn w:val="Normal"/>
    <w:rsid w:val="005B7B3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6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3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22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6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7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086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579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777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33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35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590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izedtrain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fcb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turingParen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4D26-2235-43E7-92CF-52205D83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Ita, Trina</dc:creator>
  <cp:lastModifiedBy>HHSC</cp:lastModifiedBy>
  <cp:revision>5</cp:revision>
  <cp:lastPrinted>2013-02-26T16:44:00Z</cp:lastPrinted>
  <dcterms:created xsi:type="dcterms:W3CDTF">2020-09-15T13:21:00Z</dcterms:created>
  <dcterms:modified xsi:type="dcterms:W3CDTF">2022-04-27T20:24:00Z</dcterms:modified>
</cp:coreProperties>
</file>