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1C5F1" w14:textId="77777777" w:rsidR="00A716F8" w:rsidRDefault="00A716F8" w:rsidP="00A716F8">
      <w:pPr>
        <w:rPr>
          <w:color w:val="auto"/>
        </w:rPr>
      </w:pPr>
      <w:r w:rsidRPr="000B749F">
        <w:rPr>
          <w:b/>
          <w:color w:val="auto"/>
        </w:rPr>
        <w:t>Community Conversations on Peer Support</w:t>
      </w:r>
      <w:r w:rsidR="00200434">
        <w:rPr>
          <w:b/>
          <w:color w:val="auto"/>
        </w:rPr>
        <w:t xml:space="preserve"> Statewide Events</w:t>
      </w:r>
    </w:p>
    <w:p w14:paraId="6BD3AC21" w14:textId="77777777" w:rsidR="00A716F8" w:rsidRDefault="00A716F8" w:rsidP="00A716F8">
      <w:pPr>
        <w:rPr>
          <w:color w:val="auto"/>
        </w:rPr>
      </w:pPr>
    </w:p>
    <w:p w14:paraId="27F4387D" w14:textId="1FCB296E" w:rsidR="004D184D" w:rsidRDefault="00200434" w:rsidP="00A716F8">
      <w:pPr>
        <w:rPr>
          <w:color w:val="auto"/>
        </w:rPr>
      </w:pPr>
      <w:r>
        <w:rPr>
          <w:color w:val="auto"/>
        </w:rPr>
        <w:t>The</w:t>
      </w:r>
      <w:r w:rsidR="00A716F8">
        <w:rPr>
          <w:color w:val="auto"/>
        </w:rPr>
        <w:t xml:space="preserve"> </w:t>
      </w:r>
      <w:r w:rsidR="00D92CE8">
        <w:rPr>
          <w:color w:val="auto"/>
        </w:rPr>
        <w:t xml:space="preserve">Texas </w:t>
      </w:r>
      <w:r w:rsidR="00A716F8">
        <w:rPr>
          <w:color w:val="auto"/>
        </w:rPr>
        <w:t xml:space="preserve">Health and Human Services Commission </w:t>
      </w:r>
      <w:r>
        <w:rPr>
          <w:color w:val="auto"/>
        </w:rPr>
        <w:t>has</w:t>
      </w:r>
      <w:r w:rsidR="00A716F8">
        <w:rPr>
          <w:color w:val="auto"/>
        </w:rPr>
        <w:t xml:space="preserve"> develop</w:t>
      </w:r>
      <w:r>
        <w:rPr>
          <w:color w:val="auto"/>
        </w:rPr>
        <w:t>ed</w:t>
      </w:r>
      <w:r w:rsidR="00A716F8">
        <w:rPr>
          <w:color w:val="auto"/>
        </w:rPr>
        <w:t xml:space="preserve"> a new Medicaid benefit called Peer Support</w:t>
      </w:r>
      <w:r w:rsidR="00702F9A">
        <w:rPr>
          <w:color w:val="auto"/>
        </w:rPr>
        <w:t xml:space="preserve"> </w:t>
      </w:r>
      <w:r w:rsidR="004D184D">
        <w:rPr>
          <w:color w:val="auto"/>
        </w:rPr>
        <w:t>designed for organizations interested in integrating peer support services into their</w:t>
      </w:r>
      <w:r w:rsidR="00BC28A0">
        <w:rPr>
          <w:color w:val="auto"/>
        </w:rPr>
        <w:t xml:space="preserve"> </w:t>
      </w:r>
      <w:r w:rsidR="00975F59">
        <w:rPr>
          <w:color w:val="auto"/>
        </w:rPr>
        <w:t>operations</w:t>
      </w:r>
      <w:r w:rsidR="00BF6451">
        <w:rPr>
          <w:color w:val="auto"/>
        </w:rPr>
        <w:t>. HHSC, in coordination with practicing peer support specialists and leaders of organizations who employ peers</w:t>
      </w:r>
      <w:r w:rsidR="00975F59">
        <w:rPr>
          <w:color w:val="auto"/>
        </w:rPr>
        <w:t xml:space="preserve"> </w:t>
      </w:r>
      <w:r w:rsidR="00BF6451">
        <w:rPr>
          <w:color w:val="auto"/>
        </w:rPr>
        <w:t>are</w:t>
      </w:r>
      <w:r w:rsidR="004D184D">
        <w:rPr>
          <w:color w:val="auto"/>
        </w:rPr>
        <w:t xml:space="preserve"> hosting events across the state</w:t>
      </w:r>
      <w:r w:rsidR="00CD2D1D">
        <w:rPr>
          <w:color w:val="auto"/>
        </w:rPr>
        <w:t>.</w:t>
      </w:r>
    </w:p>
    <w:p w14:paraId="72D3B613" w14:textId="77777777" w:rsidR="00CD2D1D" w:rsidRDefault="00CD2D1D" w:rsidP="00CD2D1D">
      <w:pPr>
        <w:ind w:left="720"/>
        <w:rPr>
          <w:color w:val="auto"/>
        </w:rPr>
      </w:pPr>
    </w:p>
    <w:p w14:paraId="3EFCF408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Aug.21, 2018</w:t>
      </w:r>
    </w:p>
    <w:p w14:paraId="092ABDF0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9 a.m. – 12 p.m.</w:t>
      </w:r>
    </w:p>
    <w:p w14:paraId="47C54A4C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Meadows Conference Center</w:t>
      </w:r>
    </w:p>
    <w:p w14:paraId="76C02298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2900 Live Oak Street</w:t>
      </w:r>
    </w:p>
    <w:p w14:paraId="43FC0B05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Dallas, Texas 75204</w:t>
      </w:r>
    </w:p>
    <w:p w14:paraId="373F8493" w14:textId="77777777" w:rsidR="00CD2D1D" w:rsidRDefault="00CD2D1D" w:rsidP="00CD2D1D">
      <w:pPr>
        <w:ind w:left="720"/>
        <w:rPr>
          <w:color w:val="auto"/>
        </w:rPr>
      </w:pPr>
    </w:p>
    <w:p w14:paraId="1ACDD95D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Sept. 19, 2018</w:t>
      </w:r>
    </w:p>
    <w:p w14:paraId="66189615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9 a.m. – 12 p.m.</w:t>
      </w:r>
    </w:p>
    <w:p w14:paraId="5842808A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Amarillo Recovery from Alcohol and Drugs</w:t>
      </w:r>
    </w:p>
    <w:p w14:paraId="0A4A10F8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1001 Wallace Boulevard</w:t>
      </w:r>
    </w:p>
    <w:p w14:paraId="56799D9C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Amarillo, Texas 79106</w:t>
      </w:r>
    </w:p>
    <w:p w14:paraId="12A04743" w14:textId="77777777" w:rsidR="00CD2D1D" w:rsidRDefault="00CD2D1D" w:rsidP="00CD2D1D">
      <w:pPr>
        <w:ind w:left="720"/>
        <w:rPr>
          <w:color w:val="auto"/>
        </w:rPr>
      </w:pPr>
    </w:p>
    <w:p w14:paraId="26DC09C5" w14:textId="092273F4" w:rsidR="00546BAF" w:rsidRDefault="00546BAF" w:rsidP="00CD2D1D">
      <w:pPr>
        <w:ind w:left="720"/>
        <w:rPr>
          <w:color w:val="auto"/>
        </w:rPr>
      </w:pPr>
      <w:r>
        <w:rPr>
          <w:color w:val="auto"/>
        </w:rPr>
        <w:t>Oct. 10, 2018</w:t>
      </w:r>
    </w:p>
    <w:p w14:paraId="6AEFB5E8" w14:textId="3BDBD177" w:rsidR="00546BAF" w:rsidRDefault="00546BAF" w:rsidP="00CD2D1D">
      <w:pPr>
        <w:ind w:left="720"/>
        <w:rPr>
          <w:color w:val="auto"/>
        </w:rPr>
      </w:pPr>
      <w:r>
        <w:rPr>
          <w:color w:val="auto"/>
        </w:rPr>
        <w:t>9 a.m. – 12 p.m.</w:t>
      </w:r>
    </w:p>
    <w:p w14:paraId="1BAE071B" w14:textId="77777777" w:rsidR="00546BAF" w:rsidRPr="00546BAF" w:rsidRDefault="00546BAF" w:rsidP="00546BAF">
      <w:pPr>
        <w:ind w:left="720"/>
        <w:rPr>
          <w:color w:val="auto"/>
        </w:rPr>
      </w:pPr>
      <w:r w:rsidRPr="00546BAF">
        <w:rPr>
          <w:color w:val="auto"/>
        </w:rPr>
        <w:t>Texas Tech University Health Science Center</w:t>
      </w:r>
    </w:p>
    <w:p w14:paraId="7E535A04" w14:textId="77777777" w:rsidR="00546BAF" w:rsidRPr="00546BAF" w:rsidRDefault="00546BAF" w:rsidP="00546BAF">
      <w:pPr>
        <w:ind w:left="720"/>
        <w:rPr>
          <w:color w:val="auto"/>
        </w:rPr>
      </w:pPr>
      <w:r w:rsidRPr="00546BAF">
        <w:rPr>
          <w:color w:val="auto"/>
        </w:rPr>
        <w:t>Medical Education Building, Room 1150</w:t>
      </w:r>
    </w:p>
    <w:p w14:paraId="5EB14908" w14:textId="77777777" w:rsidR="00546BAF" w:rsidRPr="00546BAF" w:rsidRDefault="00546BAF" w:rsidP="00546BAF">
      <w:pPr>
        <w:ind w:left="720"/>
        <w:rPr>
          <w:color w:val="auto"/>
        </w:rPr>
      </w:pPr>
      <w:r w:rsidRPr="00546BAF">
        <w:rPr>
          <w:color w:val="auto"/>
        </w:rPr>
        <w:t>5001 El Paso Dr.</w:t>
      </w:r>
    </w:p>
    <w:p w14:paraId="7AFFA0C9" w14:textId="524BA23B" w:rsidR="00546BAF" w:rsidRDefault="00546BAF" w:rsidP="00546BAF">
      <w:pPr>
        <w:ind w:left="720"/>
        <w:rPr>
          <w:color w:val="auto"/>
        </w:rPr>
      </w:pPr>
      <w:r w:rsidRPr="00546BAF">
        <w:rPr>
          <w:color w:val="auto"/>
        </w:rPr>
        <w:t>El Paso, Texas 79905</w:t>
      </w:r>
    </w:p>
    <w:p w14:paraId="3A9B819C" w14:textId="77777777" w:rsidR="00546BAF" w:rsidRDefault="00546BAF" w:rsidP="00546BAF">
      <w:pPr>
        <w:ind w:left="720"/>
        <w:rPr>
          <w:color w:val="auto"/>
        </w:rPr>
      </w:pPr>
    </w:p>
    <w:p w14:paraId="29DA83CC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Nov. 14, 2018</w:t>
      </w:r>
    </w:p>
    <w:p w14:paraId="3EFEF443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9 a.m. – 12 p.m.</w:t>
      </w:r>
    </w:p>
    <w:p w14:paraId="55ED8F4C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Behavioral Health Solutions of South Texas</w:t>
      </w:r>
    </w:p>
    <w:p w14:paraId="159F321A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5510 N. Cage Boulevard, Suite N</w:t>
      </w:r>
    </w:p>
    <w:p w14:paraId="1751BA9B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Pharr, Texas 78577</w:t>
      </w:r>
    </w:p>
    <w:p w14:paraId="357097C3" w14:textId="77777777" w:rsidR="00CD2D1D" w:rsidRDefault="00CD2D1D" w:rsidP="00CD2D1D">
      <w:pPr>
        <w:ind w:left="720"/>
        <w:rPr>
          <w:color w:val="auto"/>
        </w:rPr>
      </w:pPr>
    </w:p>
    <w:p w14:paraId="3B7AEA4F" w14:textId="214A48F9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Dec</w:t>
      </w:r>
      <w:r w:rsidR="00742588">
        <w:rPr>
          <w:color w:val="auto"/>
        </w:rPr>
        <w:t>.</w:t>
      </w:r>
      <w:r>
        <w:rPr>
          <w:color w:val="auto"/>
        </w:rPr>
        <w:t xml:space="preserve"> 12, 2018</w:t>
      </w:r>
    </w:p>
    <w:p w14:paraId="1278FE7F" w14:textId="77777777" w:rsidR="00546BAF" w:rsidRDefault="00546BAF" w:rsidP="00546BAF">
      <w:pPr>
        <w:ind w:left="720"/>
        <w:rPr>
          <w:color w:val="auto"/>
        </w:rPr>
      </w:pPr>
      <w:r>
        <w:rPr>
          <w:color w:val="auto"/>
        </w:rPr>
        <w:t>9 a.m. – 12 p.m.</w:t>
      </w:r>
    </w:p>
    <w:p w14:paraId="2344036A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Council on Alcohol and Drug Abuse, Coastal Bend</w:t>
      </w:r>
    </w:p>
    <w:p w14:paraId="0343B6E1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1801 S. Alameda Street, Suite 150</w:t>
      </w:r>
    </w:p>
    <w:p w14:paraId="57CB8026" w14:textId="2C395EBA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 xml:space="preserve">Corpus Christi, </w:t>
      </w:r>
      <w:r w:rsidR="00546BAF">
        <w:rPr>
          <w:color w:val="auto"/>
        </w:rPr>
        <w:t>Texas</w:t>
      </w:r>
      <w:r>
        <w:rPr>
          <w:color w:val="auto"/>
        </w:rPr>
        <w:t xml:space="preserve"> 78404</w:t>
      </w:r>
    </w:p>
    <w:p w14:paraId="3500044E" w14:textId="77777777" w:rsidR="00CD2D1D" w:rsidRDefault="00CD2D1D" w:rsidP="00CD2D1D">
      <w:pPr>
        <w:ind w:left="720"/>
        <w:rPr>
          <w:color w:val="auto"/>
        </w:rPr>
      </w:pPr>
    </w:p>
    <w:p w14:paraId="5CB1EE4A" w14:textId="14787FF9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Jan</w:t>
      </w:r>
      <w:r w:rsidR="00742588">
        <w:rPr>
          <w:color w:val="auto"/>
        </w:rPr>
        <w:t>.</w:t>
      </w:r>
      <w:r>
        <w:rPr>
          <w:color w:val="auto"/>
        </w:rPr>
        <w:t xml:space="preserve"> 28, 2019</w:t>
      </w:r>
    </w:p>
    <w:p w14:paraId="4B5A459B" w14:textId="77777777" w:rsidR="00546BAF" w:rsidRDefault="00546BAF" w:rsidP="00546BAF">
      <w:pPr>
        <w:ind w:left="720"/>
        <w:rPr>
          <w:color w:val="auto"/>
        </w:rPr>
      </w:pPr>
      <w:r>
        <w:rPr>
          <w:color w:val="auto"/>
        </w:rPr>
        <w:t>9 a.m. – 12 p.m.</w:t>
      </w:r>
    </w:p>
    <w:p w14:paraId="387FA663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Southwest Border HIDTA/South Texas Region</w:t>
      </w:r>
    </w:p>
    <w:p w14:paraId="141EEF7F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4204 Woodcock Drive, Suite 100</w:t>
      </w:r>
    </w:p>
    <w:p w14:paraId="01D69237" w14:textId="77777777" w:rsidR="00CD2D1D" w:rsidRDefault="00CD2D1D" w:rsidP="00CD2D1D">
      <w:pPr>
        <w:ind w:left="720"/>
        <w:rPr>
          <w:color w:val="auto"/>
        </w:rPr>
      </w:pPr>
      <w:r>
        <w:rPr>
          <w:color w:val="auto"/>
        </w:rPr>
        <w:t>San Antonio, Texas 78228</w:t>
      </w:r>
    </w:p>
    <w:p w14:paraId="7AC7FEC8" w14:textId="77777777" w:rsidR="00546BAF" w:rsidRDefault="00546BAF" w:rsidP="00CD2D1D">
      <w:pPr>
        <w:ind w:left="720"/>
        <w:rPr>
          <w:color w:val="auto"/>
        </w:rPr>
      </w:pPr>
    </w:p>
    <w:p w14:paraId="658638F0" w14:textId="530DA63F" w:rsidR="00546BAF" w:rsidRDefault="00546BAF" w:rsidP="00CD2D1D">
      <w:pPr>
        <w:ind w:left="720"/>
        <w:rPr>
          <w:color w:val="auto"/>
        </w:rPr>
      </w:pPr>
      <w:r>
        <w:rPr>
          <w:color w:val="auto"/>
        </w:rPr>
        <w:t>February 27, 2019</w:t>
      </w:r>
    </w:p>
    <w:p w14:paraId="61E00530" w14:textId="77777777" w:rsidR="00546BAF" w:rsidRDefault="00546BAF" w:rsidP="00546BAF">
      <w:pPr>
        <w:ind w:left="720"/>
        <w:rPr>
          <w:color w:val="auto"/>
        </w:rPr>
      </w:pPr>
      <w:r>
        <w:rPr>
          <w:color w:val="auto"/>
        </w:rPr>
        <w:t>9 a.m. – 12 p.m.</w:t>
      </w:r>
    </w:p>
    <w:p w14:paraId="303A1DA4" w14:textId="298E1AE8" w:rsidR="00546BAF" w:rsidRPr="00546BAF" w:rsidRDefault="00546BAF" w:rsidP="00546BAF">
      <w:pPr>
        <w:ind w:left="720"/>
        <w:rPr>
          <w:color w:val="auto"/>
        </w:rPr>
      </w:pPr>
      <w:r>
        <w:rPr>
          <w:color w:val="auto"/>
        </w:rPr>
        <w:t>Resource Center Gymnasium</w:t>
      </w:r>
    </w:p>
    <w:p w14:paraId="4BAB0674" w14:textId="09355A0D" w:rsidR="00546BAF" w:rsidRDefault="00546BAF" w:rsidP="00546BAF">
      <w:pPr>
        <w:ind w:left="720"/>
        <w:rPr>
          <w:color w:val="auto"/>
        </w:rPr>
      </w:pPr>
      <w:r w:rsidRPr="00546BAF">
        <w:rPr>
          <w:color w:val="auto"/>
        </w:rPr>
        <w:t>2300 Circle Dr</w:t>
      </w:r>
      <w:r>
        <w:rPr>
          <w:color w:val="auto"/>
        </w:rPr>
        <w:t>ive</w:t>
      </w:r>
    </w:p>
    <w:p w14:paraId="694339CF" w14:textId="0C8BEDDF" w:rsidR="00546BAF" w:rsidRDefault="00546BAF" w:rsidP="00546BAF">
      <w:pPr>
        <w:ind w:left="720"/>
        <w:rPr>
          <w:color w:val="auto"/>
        </w:rPr>
      </w:pPr>
      <w:r w:rsidRPr="00546BAF">
        <w:rPr>
          <w:color w:val="auto"/>
        </w:rPr>
        <w:t xml:space="preserve">Fort Worth, </w:t>
      </w:r>
      <w:r>
        <w:rPr>
          <w:color w:val="auto"/>
        </w:rPr>
        <w:t>Texas</w:t>
      </w:r>
      <w:r w:rsidRPr="00546BAF">
        <w:rPr>
          <w:color w:val="auto"/>
        </w:rPr>
        <w:t xml:space="preserve"> 76119</w:t>
      </w:r>
    </w:p>
    <w:p w14:paraId="5F6822F1" w14:textId="77777777" w:rsidR="00A71F45" w:rsidRDefault="00A71F45" w:rsidP="00A716F8">
      <w:pPr>
        <w:rPr>
          <w:color w:val="auto"/>
        </w:rPr>
      </w:pPr>
    </w:p>
    <w:p w14:paraId="06EB15F9" w14:textId="77777777" w:rsidR="004D184D" w:rsidRDefault="004D184D" w:rsidP="00A716F8">
      <w:pPr>
        <w:rPr>
          <w:color w:val="auto"/>
        </w:rPr>
      </w:pPr>
      <w:r>
        <w:rPr>
          <w:color w:val="auto"/>
        </w:rPr>
        <w:t xml:space="preserve">Topics discussed at the events include: </w:t>
      </w:r>
    </w:p>
    <w:p w14:paraId="327F5850" w14:textId="4AA8D2DE" w:rsidR="00A716F8" w:rsidRDefault="00A716F8" w:rsidP="00A716F8">
      <w:pPr>
        <w:rPr>
          <w:rFonts w:ascii="Calibri" w:hAnsi="Calibri" w:cs="Calibri"/>
          <w:color w:val="auto"/>
        </w:rPr>
      </w:pPr>
    </w:p>
    <w:p w14:paraId="0A29A43C" w14:textId="2FB4B110" w:rsidR="00702F9A" w:rsidRDefault="00702F9A" w:rsidP="000B749F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T</w:t>
      </w:r>
      <w:r w:rsidR="00A716F8" w:rsidRPr="000B749F">
        <w:rPr>
          <w:color w:val="auto"/>
        </w:rPr>
        <w:t>he context of peer support services</w:t>
      </w:r>
    </w:p>
    <w:p w14:paraId="7A8E5AEC" w14:textId="1C84A0A1" w:rsidR="00702F9A" w:rsidRPr="000B749F" w:rsidRDefault="00702F9A" w:rsidP="000B749F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T</w:t>
      </w:r>
      <w:r w:rsidRPr="000B749F">
        <w:rPr>
          <w:color w:val="auto"/>
        </w:rPr>
        <w:t xml:space="preserve">he </w:t>
      </w:r>
      <w:r w:rsidR="00A716F8" w:rsidRPr="000B749F">
        <w:rPr>
          <w:color w:val="auto"/>
        </w:rPr>
        <w:t>steps involved in becoming a peer support provider</w:t>
      </w:r>
    </w:p>
    <w:p w14:paraId="42431ABA" w14:textId="1F05631B" w:rsidR="00A716F8" w:rsidRDefault="000B749F" w:rsidP="000B749F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E</w:t>
      </w:r>
      <w:r w:rsidR="00A716F8" w:rsidRPr="000B749F">
        <w:rPr>
          <w:color w:val="auto"/>
        </w:rPr>
        <w:t xml:space="preserve">xperience-based recommendations for organizational implementation once </w:t>
      </w:r>
      <w:r w:rsidR="00702F9A">
        <w:rPr>
          <w:color w:val="auto"/>
        </w:rPr>
        <w:t>benefits have</w:t>
      </w:r>
      <w:r w:rsidR="00A716F8" w:rsidRPr="000B749F">
        <w:rPr>
          <w:color w:val="auto"/>
        </w:rPr>
        <w:t xml:space="preserve"> been created and approved by the Centers for Medicare and Medicaid Services </w:t>
      </w:r>
    </w:p>
    <w:p w14:paraId="72BD7F86" w14:textId="77777777" w:rsidR="00D06F1D" w:rsidRPr="000B749F" w:rsidRDefault="00D06F1D" w:rsidP="000B749F">
      <w:pPr>
        <w:pStyle w:val="ListParagraph"/>
        <w:rPr>
          <w:color w:val="auto"/>
        </w:rPr>
      </w:pPr>
    </w:p>
    <w:p w14:paraId="6603445E" w14:textId="29889F00" w:rsidR="00A716F8" w:rsidRDefault="00A716F8" w:rsidP="00A716F8">
      <w:pPr>
        <w:rPr>
          <w:color w:val="auto"/>
        </w:rPr>
      </w:pPr>
      <w:r>
        <w:rPr>
          <w:color w:val="auto"/>
        </w:rPr>
        <w:t>For more information, please contact Rebekah Falkner at 512</w:t>
      </w:r>
      <w:r w:rsidR="00F854C8">
        <w:rPr>
          <w:color w:val="auto"/>
        </w:rPr>
        <w:t>-</w:t>
      </w:r>
      <w:r>
        <w:rPr>
          <w:color w:val="auto"/>
        </w:rPr>
        <w:t xml:space="preserve">730-7417 or by </w:t>
      </w:r>
      <w:hyperlink r:id="rId6" w:history="1">
        <w:r w:rsidRPr="00F854C8">
          <w:rPr>
            <w:rStyle w:val="Hyperlink"/>
          </w:rPr>
          <w:t>email</w:t>
        </w:r>
      </w:hyperlink>
      <w:r w:rsidR="00F854C8">
        <w:rPr>
          <w:color w:val="auto"/>
        </w:rPr>
        <w:t>.</w:t>
      </w:r>
    </w:p>
    <w:p w14:paraId="2662A8C9" w14:textId="77777777" w:rsidR="00577A0A" w:rsidRDefault="00D035B3"/>
    <w:p w14:paraId="59EC1E0D" w14:textId="5249D195" w:rsidR="00D035B3" w:rsidRDefault="00D035B3">
      <w:r>
        <w:t>Overview of Peer Support as a Medicaid Benefit (PPT)</w:t>
      </w:r>
      <w:bookmarkStart w:id="0" w:name="_GoBack"/>
      <w:bookmarkEnd w:id="0"/>
    </w:p>
    <w:sectPr w:rsidR="00D0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C399A"/>
    <w:multiLevelType w:val="hybridMultilevel"/>
    <w:tmpl w:val="0CB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F8"/>
    <w:rsid w:val="000B749F"/>
    <w:rsid w:val="000C699E"/>
    <w:rsid w:val="00200434"/>
    <w:rsid w:val="00302CF0"/>
    <w:rsid w:val="004D184D"/>
    <w:rsid w:val="00546BAF"/>
    <w:rsid w:val="00702F9A"/>
    <w:rsid w:val="00742588"/>
    <w:rsid w:val="00975F59"/>
    <w:rsid w:val="00A716F8"/>
    <w:rsid w:val="00A71F45"/>
    <w:rsid w:val="00BC28A0"/>
    <w:rsid w:val="00BF6451"/>
    <w:rsid w:val="00CD072A"/>
    <w:rsid w:val="00CD2D1D"/>
    <w:rsid w:val="00D035B3"/>
    <w:rsid w:val="00D06F1D"/>
    <w:rsid w:val="00D92CE8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6731"/>
  <w15:chartTrackingRefBased/>
  <w15:docId w15:val="{3644CE20-9BE3-46BC-9BE6-02D9E1B7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F8"/>
    <w:pPr>
      <w:spacing w:after="0" w:line="240" w:lineRule="auto"/>
    </w:pPr>
    <w:rPr>
      <w:rFonts w:ascii="Verdana" w:eastAsia="MS PGothic" w:hAnsi="Verdana" w:cs="MS PGothic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6F8"/>
    <w:rPr>
      <w:color w:val="9D45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F8"/>
    <w:rPr>
      <w:rFonts w:ascii="Segoe UI" w:eastAsia="MS PGothic" w:hAnsi="Segoe UI" w:cs="Segoe UI"/>
      <w:color w:val="000000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702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4C8"/>
    <w:rPr>
      <w:rFonts w:ascii="Verdana" w:eastAsia="MS PGothic" w:hAnsi="Verdana" w:cs="MS PGothic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4C8"/>
    <w:rPr>
      <w:rFonts w:ascii="Verdana" w:eastAsia="MS PGothic" w:hAnsi="Verdana" w:cs="MS PGothic"/>
      <w:b/>
      <w:bCs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bekah.Falkner@hhsc.state.tx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6215-E462-44BE-BD19-A208F498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Gardner,Andrea (HHSC/DADS)</dc:creator>
  <cp:keywords/>
  <dc:description/>
  <cp:lastModifiedBy>Falkner,Rebekah (HHSC)</cp:lastModifiedBy>
  <cp:revision>3</cp:revision>
  <cp:lastPrinted>2018-07-05T19:29:00Z</cp:lastPrinted>
  <dcterms:created xsi:type="dcterms:W3CDTF">2018-07-31T17:21:00Z</dcterms:created>
  <dcterms:modified xsi:type="dcterms:W3CDTF">2018-07-31T17:24:00Z</dcterms:modified>
</cp:coreProperties>
</file>